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982D" w14:textId="53578A8B" w:rsidR="00912BDA" w:rsidRDefault="00A100B0" w:rsidP="005660A5">
      <w:pPr>
        <w:bidi w:val="0"/>
        <w:ind w:firstLine="284"/>
        <w:rPr>
          <w:rFonts w:asciiTheme="minorHAnsi" w:hAnsiTheme="minorHAnsi" w:cstheme="minorBidi"/>
          <w:color w:val="002060"/>
          <w:sz w:val="22"/>
          <w:szCs w:val="22"/>
          <w:u w:val="single"/>
        </w:rPr>
      </w:pPr>
      <w:bookmarkStart w:id="0" w:name="_GoBack"/>
      <w:bookmarkEnd w:id="0"/>
      <w:r>
        <w:rPr>
          <w:rFonts w:ascii="Candara" w:hAnsi="Candara" w:cs="Arial Unicode MS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C92659" wp14:editId="0AEA2343">
                <wp:simplePos x="0" y="0"/>
                <wp:positionH relativeFrom="column">
                  <wp:posOffset>1363980</wp:posOffset>
                </wp:positionH>
                <wp:positionV relativeFrom="paragraph">
                  <wp:posOffset>-539750</wp:posOffset>
                </wp:positionV>
                <wp:extent cx="5466080" cy="1044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6080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B4F9F" w14:textId="77777777" w:rsidR="00F1796E" w:rsidRDefault="002560CF" w:rsidP="002560C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AU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AU"/>
                              </w:rPr>
                              <w:t>محمد بختیار حسام شریعتی</w:t>
                            </w:r>
                          </w:p>
                          <w:p w14:paraId="452A8138" w14:textId="2A5FFFB2" w:rsidR="00DF1066" w:rsidRDefault="002560CF" w:rsidP="00F94E2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استادیار گروه علوم تشریح دانشکده پزشکی دانشگاه علوم پزشکی کردستان</w:t>
                            </w:r>
                          </w:p>
                          <w:p w14:paraId="3FE10803" w14:textId="74635493" w:rsidR="00894B5B" w:rsidRDefault="00894B5B" w:rsidP="001B4EFD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فیلد </w:t>
                            </w:r>
                            <w:r w:rsidR="001B4EFD"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پژوهشی: ناباروری،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سلول های بنیادی </w:t>
                            </w:r>
                            <w:r w:rsidR="001B4EFD"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1B4EFD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  <w:t>case series</w:t>
                            </w:r>
                            <w:r w:rsidR="001B4EFD"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، و </w:t>
                            </w:r>
                            <w:r w:rsidR="001B4EFD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  <w:t>case report</w:t>
                            </w:r>
                          </w:p>
                          <w:p w14:paraId="35768B4F" w14:textId="258E44B1" w:rsidR="00111201" w:rsidRDefault="00111201" w:rsidP="00F94E2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ایمیل:</w:t>
                            </w:r>
                            <w:r w:rsidRPr="00111201">
                              <w:t xml:space="preserve"> </w:t>
                            </w:r>
                            <w:hyperlink r:id="rId8" w:history="1">
                              <w:r w:rsidRPr="00F1796E">
                                <w:rPr>
                                  <w:rStyle w:val="Hyperlink"/>
                                  <w:rFonts w:asciiTheme="minorBidi" w:hAnsiTheme="minorBidi" w:cstheme="minorBidi"/>
                                  <w:color w:val="FFFFFF" w:themeColor="background1"/>
                                  <w:sz w:val="22"/>
                                  <w:szCs w:val="22"/>
                                </w:rPr>
                                <w:t>b.hesamshariati@gmail.com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</w:p>
                          <w:p w14:paraId="1C123F44" w14:textId="4513CDDE" w:rsidR="00111201" w:rsidRDefault="00111201" w:rsidP="00F94E2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موبایل: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09188716993</w:t>
                            </w:r>
                          </w:p>
                          <w:p w14:paraId="6D08B388" w14:textId="77777777" w:rsidR="00A71966" w:rsidRDefault="00A71966" w:rsidP="00F94E2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41F29198" w14:textId="77777777" w:rsidR="00F94E29" w:rsidRPr="00F1796E" w:rsidRDefault="00F94E29" w:rsidP="00F94E2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AAC2813" w14:textId="77777777" w:rsidR="00DF1066" w:rsidRDefault="00DF1066" w:rsidP="00DF1066">
                            <w:pPr>
                              <w:bidi w:val="0"/>
                              <w:spacing w:after="120"/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098A1581" w14:textId="77777777" w:rsidR="0068336D" w:rsidRPr="00DF1066" w:rsidRDefault="003F776F" w:rsidP="00DF1066">
                            <w:pPr>
                              <w:bidi w:val="0"/>
                              <w:spacing w:after="120"/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4D02BF">
                              <w:rPr>
                                <w:rFonts w:ascii="Calibr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8336D" w:rsidRPr="004D02BF">
                              <w:rPr>
                                <w:rFonts w:ascii="Calibr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instrText xml:space="preserve"> HYPERLINK "http://www.linkedin.com/in/sonia-hesam-shariati</w:instrText>
                            </w:r>
                          </w:p>
                          <w:p w14:paraId="1167BCF9" w14:textId="77777777" w:rsidR="009A38AD" w:rsidRPr="00702C27" w:rsidRDefault="0068336D" w:rsidP="00DF1066">
                            <w:pPr>
                              <w:bidi w:val="0"/>
                              <w:spacing w:after="120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4D02BF">
                              <w:rPr>
                                <w:rFonts w:ascii="Calibr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="003F776F" w:rsidRPr="004D02BF">
                              <w:rPr>
                                <w:rFonts w:ascii="Calibr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53C95E65" w14:textId="77777777" w:rsidR="009A38AD" w:rsidRPr="00702C27" w:rsidRDefault="009A38AD" w:rsidP="0068336D">
                            <w:pPr>
                              <w:ind w:right="600"/>
                              <w:jc w:val="right"/>
                              <w:rPr>
                                <w:color w:val="FFFFFF" w:themeColor="background1"/>
                                <w:sz w:val="40"/>
                                <w:szCs w:val="4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92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7.4pt;margin-top:-42.5pt;width:430.4pt;height:8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" filled="f" stroked="f" strokeweight=".5pt">
                <v:path arrowok="t"/>
                <v:textbox>
                  <w:txbxContent>
                    <w:p w14:paraId="3CFB4F9F" w14:textId="77777777" w:rsidR="00F1796E" w:rsidRDefault="002560CF" w:rsidP="002560CF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val="en-AU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val="en-AU"/>
                        </w:rPr>
                        <w:t>محمد بختیار حسام شریعتی</w:t>
                      </w:r>
                    </w:p>
                    <w:p w14:paraId="452A8138" w14:textId="2A5FFFB2" w:rsidR="00DF1066" w:rsidRDefault="002560CF" w:rsidP="00F94E29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>استادیار گروه علوم تشریح دانشکده پزشکی دانشگاه علوم پزشکی کردستان</w:t>
                      </w:r>
                    </w:p>
                    <w:p w14:paraId="3FE10803" w14:textId="74635493" w:rsidR="00894B5B" w:rsidRDefault="00894B5B" w:rsidP="001B4EFD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فیلد </w:t>
                      </w:r>
                      <w:r w:rsidR="001B4EFD"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پژوهشی: ناباروری، </w:t>
                      </w: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سلول های بنیادی </w:t>
                      </w:r>
                      <w:r w:rsidR="001B4EFD"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و </w:t>
                      </w:r>
                      <w:r w:rsidR="001B4EFD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  <w:t>case series</w:t>
                      </w:r>
                      <w:r w:rsidR="001B4EFD"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، و </w:t>
                      </w:r>
                      <w:r w:rsidR="001B4EFD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  <w:t>case report</w:t>
                      </w:r>
                    </w:p>
                    <w:p w14:paraId="35768B4F" w14:textId="258E44B1" w:rsidR="00111201" w:rsidRDefault="00111201" w:rsidP="00F94E29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>ایمیل:</w:t>
                      </w:r>
                      <w:r w:rsidRPr="00111201">
                        <w:t xml:space="preserve"> </w:t>
                      </w:r>
                      <w:hyperlink r:id="rId9" w:history="1">
                        <w:r w:rsidRPr="00F1796E">
                          <w:rPr>
                            <w:rStyle w:val="Hyperlink"/>
                            <w:rFonts w:asciiTheme="minorBidi" w:hAnsiTheme="minorBidi" w:cstheme="minorBidi"/>
                            <w:color w:val="FFFFFF" w:themeColor="background1"/>
                            <w:sz w:val="22"/>
                            <w:szCs w:val="22"/>
                          </w:rPr>
                          <w:t>b.hesamshariati@gmail.com</w:t>
                        </w:r>
                      </w:hyperlink>
                      <w:r>
                        <w:rPr>
                          <w:rStyle w:val="Hyperlink"/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   </w:t>
                      </w:r>
                    </w:p>
                    <w:p w14:paraId="1C123F44" w14:textId="4513CDDE" w:rsidR="00111201" w:rsidRDefault="00111201" w:rsidP="00F94E29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>موبایل:</w:t>
                      </w:r>
                      <w: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 09188716993</w:t>
                      </w:r>
                    </w:p>
                    <w:p w14:paraId="6D08B388" w14:textId="77777777" w:rsidR="00A71966" w:rsidRDefault="00A71966" w:rsidP="00F94E29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41F29198" w14:textId="77777777" w:rsidR="00F94E29" w:rsidRPr="00F1796E" w:rsidRDefault="00F94E29" w:rsidP="00F94E29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AAC2813" w14:textId="77777777" w:rsidR="00DF1066" w:rsidRDefault="00DF1066" w:rsidP="00DF1066">
                      <w:pPr>
                        <w:bidi w:val="0"/>
                        <w:spacing w:after="120"/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</w:p>
                    <w:p w14:paraId="098A1581" w14:textId="77777777" w:rsidR="0068336D" w:rsidRPr="00DF1066" w:rsidRDefault="003F776F" w:rsidP="00DF1066">
                      <w:pPr>
                        <w:bidi w:val="0"/>
                        <w:spacing w:after="120"/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4D02BF">
                        <w:rPr>
                          <w:rFonts w:ascii="Calibri" w:hAnsi="Calibri" w:cstheme="minorBidi"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 w:rsidR="0068336D" w:rsidRPr="004D02BF">
                        <w:rPr>
                          <w:rFonts w:ascii="Calibri" w:hAnsi="Calibri" w:cstheme="minorBidi"/>
                          <w:color w:val="FFFFFF" w:themeColor="background1"/>
                          <w:sz w:val="18"/>
                          <w:szCs w:val="18"/>
                        </w:rPr>
                        <w:instrText xml:space="preserve"> HYPERLINK "http://www.linkedin.com/in/sonia-hesam-shariati</w:instrText>
                      </w:r>
                    </w:p>
                    <w:p w14:paraId="1167BCF9" w14:textId="77777777" w:rsidR="009A38AD" w:rsidRPr="00702C27" w:rsidRDefault="0068336D" w:rsidP="00DF1066">
                      <w:pPr>
                        <w:bidi w:val="0"/>
                        <w:spacing w:after="120"/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AU"/>
                        </w:rPr>
                      </w:pPr>
                      <w:r w:rsidRPr="004D02BF">
                        <w:rPr>
                          <w:rFonts w:ascii="Calibri" w:hAnsi="Calibri" w:cstheme="minorBidi"/>
                          <w:color w:val="FFFFFF" w:themeColor="background1"/>
                          <w:sz w:val="18"/>
                          <w:szCs w:val="18"/>
                        </w:rPr>
                        <w:instrText xml:space="preserve">" </w:instrText>
                      </w:r>
                      <w:r w:rsidR="003F776F" w:rsidRPr="004D02BF">
                        <w:rPr>
                          <w:rFonts w:ascii="Calibri" w:hAnsi="Calibri" w:cstheme="minorBidi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53C95E65" w14:textId="77777777" w:rsidR="009A38AD" w:rsidRPr="00702C27" w:rsidRDefault="009A38AD" w:rsidP="0068336D">
                      <w:pPr>
                        <w:ind w:right="600"/>
                        <w:jc w:val="right"/>
                        <w:rPr>
                          <w:color w:val="FFFFFF" w:themeColor="background1"/>
                          <w:sz w:val="40"/>
                          <w:szCs w:val="4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Arial Unicode MS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D0E79F" wp14:editId="6102BFFC">
                <wp:simplePos x="0" y="0"/>
                <wp:positionH relativeFrom="column">
                  <wp:posOffset>-922020</wp:posOffset>
                </wp:positionH>
                <wp:positionV relativeFrom="paragraph">
                  <wp:posOffset>-906780</wp:posOffset>
                </wp:positionV>
                <wp:extent cx="7767955" cy="1559560"/>
                <wp:effectExtent l="0" t="0" r="4445" b="25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7955" cy="155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F1F4" id="Rectangle 10" o:spid="_x0000_s1026" style="position:absolute;margin-left:-72.6pt;margin-top:-71.4pt;width:611.65pt;height:122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" fillcolor="#243f60 [1604]" strokecolor="#205867 [1608]" strokeweight="2pt">
                <v:path arrowok="t"/>
              </v:rect>
            </w:pict>
          </mc:Fallback>
        </mc:AlternateContent>
      </w:r>
      <w:r w:rsidR="00C04800" w:rsidRPr="00C04800">
        <w:rPr>
          <w:rFonts w:asciiTheme="minorHAnsi" w:hAnsiTheme="minorHAnsi" w:cstheme="minorBidi"/>
          <w:b/>
          <w:bCs/>
          <w:color w:val="002060"/>
          <w:sz w:val="22"/>
          <w:szCs w:val="22"/>
        </w:rPr>
        <w:t xml:space="preserve"> </w:t>
      </w:r>
    </w:p>
    <w:p w14:paraId="0779CC4B" w14:textId="77777777" w:rsidR="003A7049" w:rsidRDefault="003A7049" w:rsidP="003A7049">
      <w:pPr>
        <w:bidi w:val="0"/>
        <w:ind w:firstLine="284"/>
        <w:rPr>
          <w:rFonts w:asciiTheme="minorHAnsi" w:hAnsiTheme="minorHAnsi" w:cstheme="minorBidi"/>
          <w:color w:val="002060"/>
          <w:sz w:val="22"/>
          <w:szCs w:val="22"/>
          <w:u w:val="single"/>
        </w:rPr>
      </w:pPr>
    </w:p>
    <w:p w14:paraId="669F19D5" w14:textId="77777777" w:rsidR="003A7049" w:rsidRDefault="003A7049" w:rsidP="003A7049">
      <w:pPr>
        <w:bidi w:val="0"/>
        <w:ind w:firstLine="284"/>
        <w:rPr>
          <w:rFonts w:asciiTheme="minorHAnsi" w:hAnsiTheme="minorHAnsi" w:cstheme="minorBidi"/>
          <w:color w:val="002060"/>
          <w:sz w:val="22"/>
          <w:szCs w:val="22"/>
          <w:u w:val="single"/>
        </w:rPr>
      </w:pPr>
    </w:p>
    <w:p w14:paraId="00AEF040" w14:textId="77777777" w:rsidR="00991216" w:rsidRPr="00217094" w:rsidRDefault="00991216" w:rsidP="00217094">
      <w:pPr>
        <w:bidi w:val="0"/>
        <w:rPr>
          <w:rFonts w:ascii="Calibri" w:hAnsi="Calibri" w:cstheme="minorBidi"/>
          <w:b/>
          <w:bCs/>
          <w:color w:val="1F497D" w:themeColor="text2"/>
          <w:szCs w:val="24"/>
          <w:lang w:bidi="fa-IR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91216" w:rsidRPr="00870F7B" w14:paraId="02DED6B4" w14:textId="77777777" w:rsidTr="00D30F3C">
        <w:tc>
          <w:tcPr>
            <w:tcW w:w="9498" w:type="dxa"/>
          </w:tcPr>
          <w:p w14:paraId="524381FE" w14:textId="4B68B60A" w:rsidR="00991216" w:rsidRPr="00D81BEA" w:rsidRDefault="00F94E29" w:rsidP="00A71966">
            <w:pPr>
              <w:spacing w:before="120" w:line="360" w:lineRule="auto"/>
              <w:rPr>
                <w:rFonts w:asciiTheme="minorHAnsi" w:hAnsiTheme="minorHAns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مشخصات فردی</w:t>
            </w:r>
          </w:p>
        </w:tc>
      </w:tr>
    </w:tbl>
    <w:p w14:paraId="7D19B8E5" w14:textId="77777777" w:rsidR="00FC31D4" w:rsidRDefault="00A71966" w:rsidP="00FC31D4">
      <w:pPr>
        <w:jc w:val="both"/>
        <w:rPr>
          <w:rFonts w:asciiTheme="minorBidi" w:hAnsiTheme="minorBidi" w:cs="Arial"/>
          <w:sz w:val="22"/>
          <w:szCs w:val="22"/>
          <w:rtl/>
        </w:rPr>
      </w:pPr>
      <w:r w:rsidRPr="00A71966">
        <w:rPr>
          <w:rFonts w:asciiTheme="minorBidi" w:hAnsiTheme="minorBidi" w:cs="Arial"/>
          <w:sz w:val="22"/>
          <w:szCs w:val="22"/>
          <w:rtl/>
        </w:rPr>
        <w:t>دارا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>
        <w:rPr>
          <w:rFonts w:asciiTheme="minorBidi" w:hAnsiTheme="minorBidi" w:cs="Arial"/>
          <w:sz w:val="22"/>
          <w:szCs w:val="22"/>
          <w:rtl/>
        </w:rPr>
        <w:t xml:space="preserve"> مدرک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کارشناس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ارشد</w:t>
      </w:r>
      <w:r w:rsidR="00FC31D4">
        <w:rPr>
          <w:rFonts w:asciiTheme="minorBidi" w:hAnsiTheme="minorBidi" w:cs="Arial" w:hint="cs"/>
          <w:sz w:val="22"/>
          <w:szCs w:val="22"/>
          <w:rtl/>
        </w:rPr>
        <w:t xml:space="preserve"> و دکتری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</w:t>
      </w:r>
      <w:r w:rsidR="00FC31D4">
        <w:rPr>
          <w:rFonts w:asciiTheme="minorBidi" w:hAnsiTheme="minorBidi" w:cs="Arial" w:hint="cs"/>
          <w:sz w:val="22"/>
          <w:szCs w:val="22"/>
          <w:rtl/>
        </w:rPr>
        <w:t>علوم تشریحی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هستم و در حال حاضر استاد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ار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دانشگاه علوم پزشک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کردستان، گروه علوم تشر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ح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سنندج، ا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ران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هستم. 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افته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ها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تحق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ق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من در 16 مجله ب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ن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الملل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و مل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منتشر شده است که 6 مورد از آنها دارا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ضر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ب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تاث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ر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بالاتر از 3 هستند. </w:t>
      </w:r>
    </w:p>
    <w:p w14:paraId="39DF65C6" w14:textId="627FA308" w:rsidR="00991216" w:rsidRDefault="00A71966" w:rsidP="00FC31D4">
      <w:pPr>
        <w:jc w:val="both"/>
        <w:rPr>
          <w:rFonts w:asciiTheme="minorBidi" w:hAnsiTheme="minorBidi" w:cs="Arial"/>
          <w:sz w:val="22"/>
          <w:szCs w:val="22"/>
          <w:rtl/>
        </w:rPr>
      </w:pPr>
      <w:r w:rsidRPr="00A71966">
        <w:rPr>
          <w:rFonts w:asciiTheme="minorBidi" w:hAnsiTheme="minorBidi" w:cs="Arial"/>
          <w:sz w:val="22"/>
          <w:szCs w:val="22"/>
          <w:rtl/>
        </w:rPr>
        <w:t>علاو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ه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بر ا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ن،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من از سال </w:t>
      </w:r>
      <w:r w:rsidR="00FC31D4">
        <w:rPr>
          <w:rFonts w:asciiTheme="minorBidi" w:hAnsiTheme="minorBidi" w:cs="Arial" w:hint="cs"/>
          <w:sz w:val="22"/>
          <w:szCs w:val="22"/>
          <w:rtl/>
        </w:rPr>
        <w:t>1380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تجربه ز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اد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در زم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نه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تصو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 w:hint="eastAsia"/>
          <w:sz w:val="22"/>
          <w:szCs w:val="22"/>
          <w:rtl/>
        </w:rPr>
        <w:t>ربردار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پزشک</w:t>
      </w:r>
      <w:r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>
        <w:rPr>
          <w:rFonts w:asciiTheme="minorBidi" w:hAnsiTheme="minorBidi" w:cs="Arial" w:hint="cs"/>
          <w:sz w:val="22"/>
          <w:szCs w:val="22"/>
          <w:rtl/>
        </w:rPr>
        <w:t xml:space="preserve"> در مراکز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 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>تصو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 w:hint="eastAsia"/>
          <w:sz w:val="22"/>
          <w:szCs w:val="22"/>
          <w:rtl/>
        </w:rPr>
        <w:t>ربردار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تشد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 w:hint="eastAsia"/>
          <w:sz w:val="22"/>
          <w:szCs w:val="22"/>
          <w:rtl/>
        </w:rPr>
        <w:t>د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مغناط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 w:hint="eastAsia"/>
          <w:sz w:val="22"/>
          <w:szCs w:val="22"/>
          <w:rtl/>
        </w:rPr>
        <w:t>س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(</w:t>
      </w:r>
      <w:r w:rsidR="00FC31D4" w:rsidRPr="00A71966">
        <w:rPr>
          <w:rFonts w:asciiTheme="minorBidi" w:hAnsiTheme="minorBidi" w:cs="Arial"/>
          <w:sz w:val="22"/>
          <w:szCs w:val="22"/>
        </w:rPr>
        <w:t>MRI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>)، توموگراف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کامپ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 w:hint="eastAsia"/>
          <w:sz w:val="22"/>
          <w:szCs w:val="22"/>
          <w:rtl/>
        </w:rPr>
        <w:t>وتر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(</w:t>
      </w:r>
      <w:r w:rsidR="00FC31D4" w:rsidRPr="00A71966">
        <w:rPr>
          <w:rFonts w:asciiTheme="minorBidi" w:hAnsiTheme="minorBidi" w:cs="Arial"/>
          <w:sz w:val="22"/>
          <w:szCs w:val="22"/>
        </w:rPr>
        <w:t>CT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>) و راد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 w:hint="eastAsia"/>
          <w:sz w:val="22"/>
          <w:szCs w:val="22"/>
          <w:rtl/>
        </w:rPr>
        <w:t>ولوژ</w:t>
      </w:r>
      <w:r w:rsidR="00FC31D4" w:rsidRPr="00A71966">
        <w:rPr>
          <w:rFonts w:asciiTheme="minorBidi" w:hAnsiTheme="minorBidi" w:cs="Arial" w:hint="cs"/>
          <w:sz w:val="22"/>
          <w:szCs w:val="22"/>
          <w:rtl/>
        </w:rPr>
        <w:t>ی</w:t>
      </w:r>
      <w:r w:rsidR="00FC31D4" w:rsidRPr="00A71966">
        <w:rPr>
          <w:rFonts w:asciiTheme="minorBidi" w:hAnsiTheme="minorBidi" w:cs="Arial"/>
          <w:sz w:val="22"/>
          <w:szCs w:val="22"/>
          <w:rtl/>
        </w:rPr>
        <w:t xml:space="preserve"> </w:t>
      </w:r>
      <w:r w:rsidRPr="00A71966">
        <w:rPr>
          <w:rFonts w:asciiTheme="minorBidi" w:hAnsiTheme="minorBidi" w:cs="Arial"/>
          <w:sz w:val="22"/>
          <w:szCs w:val="22"/>
          <w:rtl/>
        </w:rPr>
        <w:t xml:space="preserve">دارم. </w:t>
      </w:r>
      <w:r w:rsidR="00FC31D4">
        <w:rPr>
          <w:rFonts w:asciiTheme="minorBidi" w:hAnsiTheme="minorBidi" w:cs="Arial" w:hint="cs"/>
          <w:sz w:val="22"/>
          <w:szCs w:val="22"/>
          <w:rtl/>
        </w:rPr>
        <w:t>در زمینه تصویر برداری پزشکی و آناتومی مقطعی 3 جلد کتاب با همکاری آقای دکتر فردین فتحی و دکتر مرتضی ابوذری پور چاپ نموده ام</w:t>
      </w:r>
    </w:p>
    <w:p w14:paraId="2066B9EF" w14:textId="77777777" w:rsidR="00F94E29" w:rsidRPr="00D81BEA" w:rsidRDefault="00F94E29" w:rsidP="00F94E29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991216" w14:paraId="7F13519D" w14:textId="77777777" w:rsidTr="00D30F3C">
        <w:trPr>
          <w:trHeight w:val="575"/>
        </w:trPr>
        <w:tc>
          <w:tcPr>
            <w:tcW w:w="9502" w:type="dxa"/>
          </w:tcPr>
          <w:p w14:paraId="4A50211E" w14:textId="403F46DC" w:rsidR="00991216" w:rsidRPr="00D81BEA" w:rsidRDefault="00111201" w:rsidP="00043C3D">
            <w:pPr>
              <w:spacing w:before="120" w:line="360" w:lineRule="auto"/>
              <w:rPr>
                <w:rFonts w:ascii="Calibri" w:hAnsi="Calibri" w:cstheme="minorBidi"/>
                <w:b/>
                <w:bCs/>
                <w:color w:val="1F497D" w:themeColor="text2"/>
                <w:sz w:val="28"/>
                <w:lang w:bidi="fa-IR"/>
              </w:rPr>
            </w:pPr>
            <w:bookmarkStart w:id="1" w:name="OLE_LINK103"/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تحصیلات</w:t>
            </w:r>
          </w:p>
        </w:tc>
      </w:tr>
    </w:tbl>
    <w:bookmarkEnd w:id="1"/>
    <w:p w14:paraId="7B21BD55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دکتری علوم تشریحی ار دانشگاه علوم پزشکی تبریز</w:t>
      </w:r>
    </w:p>
    <w:p w14:paraId="586967BA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زمان تحصیل: از سال 1394 تا 1398</w:t>
      </w:r>
    </w:p>
    <w:p w14:paraId="5EBD4287" w14:textId="77777777" w:rsidR="00894B5B" w:rsidRDefault="00894B5B" w:rsidP="00894B5B">
      <w:pPr>
        <w:jc w:val="right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فیلد پژوهشی:</w:t>
      </w:r>
      <w:r w:rsidRPr="00D81BEA">
        <w:rPr>
          <w:rFonts w:asciiTheme="minorBidi" w:hAnsiTheme="minorBidi" w:cstheme="minorBidi"/>
          <w:sz w:val="22"/>
          <w:szCs w:val="22"/>
        </w:rPr>
        <w:t xml:space="preserve"> Comparison of dexamethasone and aldosterone on ERK-mTOR pathway in genes expression associated with mouse uterine endometrial receptivity during implantation</w:t>
      </w:r>
    </w:p>
    <w:p w14:paraId="1DAE2DD4" w14:textId="77777777" w:rsidR="00894B5B" w:rsidRDefault="00894B5B" w:rsidP="00894B5B">
      <w:pPr>
        <w:jc w:val="right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E20F05D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0B1EB2B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کارشناسی ارشد آناتومی از دانشگاه علوم پزشکی همدان</w:t>
      </w:r>
    </w:p>
    <w:p w14:paraId="149779C2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زمان تحصیل: از سال 1390 تا 1393</w:t>
      </w:r>
    </w:p>
    <w:p w14:paraId="1226D69B" w14:textId="3A691CE5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زمینه پژوهشی: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D81BEA">
        <w:rPr>
          <w:rFonts w:asciiTheme="minorBidi" w:hAnsiTheme="minorBidi" w:cstheme="minorBidi"/>
          <w:sz w:val="22"/>
          <w:szCs w:val="22"/>
        </w:rPr>
        <w:t xml:space="preserve"> The effects of ecstasy on the brain hippocampus in terms of memory effects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  <w:r>
        <w:rPr>
          <w:rFonts w:asciiTheme="minorBidi" w:hAnsiTheme="minorBidi" w:cstheme="minorBidi"/>
          <w:sz w:val="22"/>
          <w:szCs w:val="22"/>
        </w:rPr>
        <w:t xml:space="preserve"> </w:t>
      </w:r>
    </w:p>
    <w:p w14:paraId="7703A497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1CE1C1B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B191D56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D874ACD" w14:textId="77777777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A4D7D27" w14:textId="10749D96" w:rsidR="00894B5B" w:rsidRDefault="00894B5B" w:rsidP="00894B5B">
      <w:pPr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کارشناسی رادیولوژی از دانشگاه علوم پزشکی مشهد</w:t>
      </w:r>
      <w:r w:rsidR="00736C3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736C3D">
        <w:rPr>
          <w:rFonts w:asciiTheme="minorBidi" w:hAnsiTheme="minorBidi" w:cstheme="minorBidi" w:hint="cs"/>
          <w:b/>
          <w:bCs/>
          <w:sz w:val="22"/>
          <w:szCs w:val="22"/>
          <w:rtl/>
          <w:lang w:bidi="fa-IR"/>
        </w:rPr>
        <w:t xml:space="preserve"> و کردستان</w:t>
      </w:r>
    </w:p>
    <w:p w14:paraId="17A8BECA" w14:textId="6D8656E1" w:rsidR="00894B5B" w:rsidRPr="00D81BEA" w:rsidRDefault="00894B5B" w:rsidP="00894B5B">
      <w:p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زمان تحصیل:از سال 1378 تا 1386</w:t>
      </w:r>
    </w:p>
    <w:p w14:paraId="5826B36A" w14:textId="77777777" w:rsidR="00991216" w:rsidRDefault="00991216" w:rsidP="00217094">
      <w:pPr>
        <w:bidi w:val="0"/>
        <w:jc w:val="both"/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217094" w14:paraId="1196B57E" w14:textId="77777777" w:rsidTr="002D5441">
        <w:tc>
          <w:tcPr>
            <w:tcW w:w="9576" w:type="dxa"/>
          </w:tcPr>
          <w:p w14:paraId="5FBDDB66" w14:textId="63CFBA5E" w:rsidR="00217094" w:rsidRPr="00D81BEA" w:rsidRDefault="00815A2D" w:rsidP="00043C3D">
            <w:pPr>
              <w:spacing w:before="120" w:line="360" w:lineRule="auto"/>
              <w:rPr>
                <w:rFonts w:ascii="Calibri" w:hAnsi="Calibri" w:cstheme="minorBidi"/>
                <w:b/>
                <w:bCs/>
                <w:color w:val="1F497D" w:themeColor="text2"/>
                <w:sz w:val="2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ت</w:t>
            </w:r>
            <w:r w:rsidR="00EA2B31"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جربه کاری</w:t>
            </w:r>
          </w:p>
        </w:tc>
      </w:tr>
    </w:tbl>
    <w:p w14:paraId="0E50C321" w14:textId="7001CA74" w:rsidR="002F5A60" w:rsidRDefault="0065653C" w:rsidP="0065653C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فعالیت در بیمارستان بعثت سنندج از سال 1386 تا 1398 در مراکز سی تی اسکن، ام ار ای و رادیولوژی</w:t>
      </w:r>
    </w:p>
    <w:p w14:paraId="0FC0BA28" w14:textId="2E9CEEF9" w:rsidR="0065653C" w:rsidRDefault="0065653C" w:rsidP="0065653C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فعالیت در مرکز تصویربرداری ام ار ای دکتر غفاری و شفا از سال 1386 تا 1398</w:t>
      </w:r>
    </w:p>
    <w:p w14:paraId="55888672" w14:textId="551D2537" w:rsidR="0065653C" w:rsidRDefault="0065653C" w:rsidP="0065653C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مسئول فیزیک بهداشت مرکز تصویربرداری دکتر جلیل وند از سال 1386 تا 1398</w:t>
      </w:r>
    </w:p>
    <w:p w14:paraId="5A298B4B" w14:textId="07BFE5C0" w:rsidR="0065653C" w:rsidRPr="00D81BEA" w:rsidRDefault="0065653C" w:rsidP="0065653C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استادیار </w:t>
      </w:r>
      <w:r w:rsidR="001D5B08">
        <w:rPr>
          <w:rFonts w:asciiTheme="minorBidi" w:hAnsiTheme="minorBidi" w:cstheme="minorBidi" w:hint="cs"/>
          <w:sz w:val="22"/>
          <w:szCs w:val="22"/>
          <w:rtl/>
        </w:rPr>
        <w:t xml:space="preserve">گروه علوم تشریح </w:t>
      </w:r>
      <w:r>
        <w:rPr>
          <w:rFonts w:asciiTheme="minorBidi" w:hAnsiTheme="minorBidi" w:cstheme="minorBidi" w:hint="cs"/>
          <w:sz w:val="22"/>
          <w:szCs w:val="22"/>
          <w:rtl/>
        </w:rPr>
        <w:t>دانشکده پزشکی</w:t>
      </w:r>
      <w:r w:rsidR="001D5B08">
        <w:rPr>
          <w:rFonts w:asciiTheme="minorBidi" w:hAnsiTheme="minorBidi" w:cstheme="minorBidi" w:hint="cs"/>
          <w:sz w:val="22"/>
          <w:szCs w:val="22"/>
          <w:rtl/>
        </w:rPr>
        <w:t xml:space="preserve"> دانشگاه علوم پزشکی کردستان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B1727C" w14:paraId="69CD2E3F" w14:textId="77777777" w:rsidTr="002D5441">
        <w:tc>
          <w:tcPr>
            <w:tcW w:w="9576" w:type="dxa"/>
          </w:tcPr>
          <w:p w14:paraId="4B5A7F29" w14:textId="27D921A3" w:rsidR="00B1727C" w:rsidRPr="00870F7B" w:rsidRDefault="00230A87" w:rsidP="005F6115">
            <w:pPr>
              <w:spacing w:before="120" w:line="360" w:lineRule="auto"/>
              <w:rPr>
                <w:rFonts w:ascii="Calibri" w:hAnsi="Calibri" w:cstheme="minorBidi"/>
                <w:color w:val="1F497D" w:themeColor="text2"/>
                <w:sz w:val="28"/>
                <w:lang w:bidi="fa-IR"/>
              </w:rPr>
            </w:pPr>
            <w:r w:rsidRPr="00230A87">
              <w:rPr>
                <w:rFonts w:ascii="Calibri" w:hAnsi="Calibri" w:cs="Arial"/>
                <w:color w:val="1F497D" w:themeColor="text2"/>
                <w:sz w:val="28"/>
                <w:rtl/>
                <w:lang w:bidi="fa-IR"/>
              </w:rPr>
              <w:t>تجربه علم</w:t>
            </w:r>
            <w:r w:rsidRPr="00230A87">
              <w:rPr>
                <w:rFonts w:ascii="Calibri" w:hAnsi="Calibri" w:cs="Arial" w:hint="cs"/>
                <w:color w:val="1F497D" w:themeColor="text2"/>
                <w:sz w:val="28"/>
                <w:rtl/>
                <w:lang w:bidi="fa-IR"/>
              </w:rPr>
              <w:t>ی</w:t>
            </w:r>
            <w:r w:rsidRPr="00230A87">
              <w:rPr>
                <w:rFonts w:ascii="Calibri" w:hAnsi="Calibri" w:cs="Arial"/>
                <w:color w:val="1F497D" w:themeColor="text2"/>
                <w:sz w:val="28"/>
                <w:rtl/>
                <w:lang w:bidi="fa-IR"/>
              </w:rPr>
              <w:t xml:space="preserve"> و دانشگاه</w:t>
            </w:r>
            <w:r w:rsidRPr="00230A87">
              <w:rPr>
                <w:rFonts w:ascii="Calibri" w:hAnsi="Calibri" w:cs="Arial" w:hint="cs"/>
                <w:color w:val="1F497D" w:themeColor="text2"/>
                <w:sz w:val="28"/>
                <w:rtl/>
                <w:lang w:bidi="fa-IR"/>
              </w:rPr>
              <w:t>ی</w:t>
            </w:r>
          </w:p>
        </w:tc>
      </w:tr>
    </w:tbl>
    <w:p w14:paraId="7F74055E" w14:textId="77777777" w:rsidR="00B1727C" w:rsidRDefault="00B1727C" w:rsidP="00B1727C">
      <w:pPr>
        <w:pStyle w:val="ListParagraph"/>
        <w:bidi w:val="0"/>
        <w:ind w:left="284"/>
        <w:contextualSpacing w:val="0"/>
        <w:rPr>
          <w:rFonts w:asciiTheme="minorBidi" w:hAnsiTheme="minorBidi" w:cstheme="minorBidi"/>
          <w:sz w:val="22"/>
          <w:szCs w:val="22"/>
        </w:rPr>
      </w:pPr>
      <w:bookmarkStart w:id="2" w:name="_Hlk47817300"/>
    </w:p>
    <w:p w14:paraId="749F3C69" w14:textId="3DCF861C" w:rsidR="00230A87" w:rsidRPr="00230A87" w:rsidRDefault="00230A87" w:rsidP="005F6115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/>
          <w:sz w:val="22"/>
          <w:szCs w:val="22"/>
          <w:rtl/>
        </w:rPr>
        <w:t>• شرکت در کارگاه آموزش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با عنوان "</w:t>
      </w:r>
      <w:r w:rsidR="005F6115" w:rsidRPr="005F6115">
        <w:t xml:space="preserve"> </w:t>
      </w:r>
      <w:r w:rsidR="005F6115" w:rsidRPr="005F6115">
        <w:rPr>
          <w:rFonts w:asciiTheme="minorBidi" w:hAnsiTheme="minorBidi" w:cs="Arial"/>
          <w:sz w:val="22"/>
          <w:szCs w:val="22"/>
        </w:rPr>
        <w:t>Automated methodology for all current and future requirements in cryotechnology/biobanking</w:t>
      </w:r>
      <w:r w:rsidRPr="00230A87">
        <w:rPr>
          <w:rFonts w:asciiTheme="minorBidi" w:hAnsiTheme="minorBidi" w:cs="Arial"/>
          <w:sz w:val="22"/>
          <w:szCs w:val="22"/>
          <w:rtl/>
        </w:rPr>
        <w:t>" در چهارم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کنگره ب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الملل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تول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د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مثل، تهران،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1397.</w:t>
      </w:r>
    </w:p>
    <w:p w14:paraId="1B3DA1AB" w14:textId="43701482" w:rsidR="00230A87" w:rsidRPr="00611FC6" w:rsidRDefault="00230A87" w:rsidP="005F6115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چهارم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کنگره ب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الملل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تول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د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مثل، مرکز هما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ش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ها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راز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تهران،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1397</w:t>
      </w:r>
    </w:p>
    <w:p w14:paraId="266FEE7F" w14:textId="0A503E3B" w:rsidR="00230A87" w:rsidRPr="00230A87" w:rsidRDefault="00230A87" w:rsidP="005F6115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lastRenderedPageBreak/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کارگاه آموزش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آنفلوانزا در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کردستان، سنندج،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1394.</w:t>
      </w:r>
    </w:p>
    <w:p w14:paraId="2F1D3BA7" w14:textId="7F55AFE6" w:rsidR="00230A87" w:rsidRPr="00230A87" w:rsidRDefault="00230A87" w:rsidP="00611FC6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کارگاه س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ت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اسکن در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کردستان، سنندج،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1393.</w:t>
      </w:r>
    </w:p>
    <w:p w14:paraId="0F865461" w14:textId="5E79BD07" w:rsidR="00230A87" w:rsidRPr="00230A87" w:rsidRDefault="00230A87" w:rsidP="00611FC6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کارگاه آموزش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شناخت حقوق ب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مار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در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کردستان، سنندج،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="00611FC6">
        <w:rPr>
          <w:rFonts w:asciiTheme="minorBidi" w:hAnsiTheme="minorBidi" w:cs="Arial"/>
          <w:sz w:val="22"/>
          <w:szCs w:val="22"/>
          <w:rtl/>
        </w:rPr>
        <w:t xml:space="preserve"> 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1394.</w:t>
      </w:r>
    </w:p>
    <w:p w14:paraId="2F5FD77E" w14:textId="73481C7F" w:rsidR="00230A87" w:rsidRPr="00230A87" w:rsidRDefault="00230A87" w:rsidP="00611FC6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سم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نار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ب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مار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ابولا در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کردستان، سنندج،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1393</w:t>
      </w:r>
    </w:p>
    <w:p w14:paraId="0ADAD6D7" w14:textId="060119D1" w:rsidR="00230A87" w:rsidRPr="00230A87" w:rsidRDefault="00230A87" w:rsidP="00611FC6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هفتم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کنگره علوم اعت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اد،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مرکز هما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ش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ها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راز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تهران،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1392.</w:t>
      </w:r>
    </w:p>
    <w:p w14:paraId="670F34D0" w14:textId="7D461E30" w:rsidR="00230A87" w:rsidRPr="00611FC6" w:rsidRDefault="00230A87" w:rsidP="00611FC6">
      <w:pPr>
        <w:pStyle w:val="ListParagraph"/>
        <w:spacing w:after="200" w:line="264" w:lineRule="auto"/>
        <w:ind w:left="284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="Arial" w:hint="eastAsia"/>
          <w:sz w:val="22"/>
          <w:szCs w:val="22"/>
          <w:rtl/>
        </w:rPr>
        <w:t>•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شرکت در 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ازدهم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ن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کنگره علوم تشر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ح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جند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="00611FC6">
        <w:rPr>
          <w:rFonts w:asciiTheme="minorBidi" w:hAnsiTheme="minorBidi" w:cs="Arial"/>
          <w:sz w:val="22"/>
          <w:szCs w:val="22"/>
          <w:rtl/>
        </w:rPr>
        <w:t xml:space="preserve"> شاپور، اهواز، 1391</w:t>
      </w:r>
    </w:p>
    <w:p w14:paraId="3F459E17" w14:textId="2E1014B4" w:rsidR="00B1727C" w:rsidRPr="00B1727C" w:rsidRDefault="00230A87" w:rsidP="00611FC6">
      <w:pPr>
        <w:pStyle w:val="ListParagraph"/>
        <w:spacing w:after="200" w:line="264" w:lineRule="auto"/>
        <w:ind w:left="284"/>
        <w:contextualSpacing w:val="0"/>
        <w:rPr>
          <w:rFonts w:asciiTheme="minorBidi" w:hAnsiTheme="minorBidi" w:cstheme="minorBidi"/>
          <w:sz w:val="22"/>
          <w:szCs w:val="22"/>
        </w:rPr>
      </w:pPr>
      <w:r w:rsidRPr="00230A87">
        <w:rPr>
          <w:rFonts w:asciiTheme="minorBidi" w:hAnsiTheme="minorBidi" w:cstheme="minorBidi" w:hint="eastAsia"/>
          <w:sz w:val="22"/>
          <w:szCs w:val="22"/>
        </w:rPr>
        <w:t>•</w:t>
      </w:r>
      <w:r w:rsidRPr="00230A87">
        <w:rPr>
          <w:rFonts w:asciiTheme="minorBidi" w:hAnsiTheme="minorBidi" w:cstheme="minorBidi"/>
          <w:sz w:val="22"/>
          <w:szCs w:val="22"/>
        </w:rPr>
        <w:t xml:space="preserve"> </w:t>
      </w:r>
      <w:r w:rsidRPr="00230A87">
        <w:rPr>
          <w:rFonts w:asciiTheme="minorBidi" w:hAnsiTheme="minorBidi" w:cs="Arial"/>
          <w:sz w:val="22"/>
          <w:szCs w:val="22"/>
          <w:rtl/>
        </w:rPr>
        <w:t>شرکت در کارگاه آموزش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حفاظت از اشعه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کس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و راد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وب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ولوژ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دانشگاه علوم پزشک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کردستان، سنندج، ا</w:t>
      </w:r>
      <w:r w:rsidRPr="00230A87">
        <w:rPr>
          <w:rFonts w:asciiTheme="minorBidi" w:hAnsiTheme="minorBidi" w:cs="Arial" w:hint="cs"/>
          <w:sz w:val="22"/>
          <w:szCs w:val="22"/>
          <w:rtl/>
        </w:rPr>
        <w:t>ی</w:t>
      </w:r>
      <w:r w:rsidRPr="00230A87">
        <w:rPr>
          <w:rFonts w:asciiTheme="minorBidi" w:hAnsiTheme="minorBidi" w:cs="Arial" w:hint="eastAsia"/>
          <w:sz w:val="22"/>
          <w:szCs w:val="22"/>
          <w:rtl/>
        </w:rPr>
        <w:t>ران،</w:t>
      </w:r>
      <w:r w:rsidRPr="00230A87">
        <w:rPr>
          <w:rFonts w:asciiTheme="minorBidi" w:hAnsiTheme="minorBidi" w:cs="Arial"/>
          <w:sz w:val="22"/>
          <w:szCs w:val="22"/>
          <w:rtl/>
        </w:rPr>
        <w:t xml:space="preserve"> 1392</w:t>
      </w:r>
      <w:r w:rsidRPr="00230A87">
        <w:rPr>
          <w:rFonts w:asciiTheme="minorBidi" w:hAnsiTheme="minorBidi" w:cstheme="minorBidi"/>
          <w:sz w:val="22"/>
          <w:szCs w:val="22"/>
        </w:rPr>
        <w:t>.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1727C" w:rsidRPr="00DB1E0B" w14:paraId="4ECB0E87" w14:textId="77777777" w:rsidTr="003C1E2B">
        <w:trPr>
          <w:trHeight w:val="584"/>
        </w:trPr>
        <w:tc>
          <w:tcPr>
            <w:tcW w:w="9498" w:type="dxa"/>
          </w:tcPr>
          <w:bookmarkEnd w:id="2"/>
          <w:p w14:paraId="6CCEA634" w14:textId="4D527736" w:rsidR="00B1727C" w:rsidRPr="00DB1E0B" w:rsidRDefault="006E1022" w:rsidP="00CF3E4C">
            <w:pPr>
              <w:spacing w:before="120" w:line="360" w:lineRule="auto"/>
              <w:rPr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چاپ مقالات</w:t>
            </w:r>
          </w:p>
        </w:tc>
      </w:tr>
    </w:tbl>
    <w:p w14:paraId="5EF931C6" w14:textId="77777777" w:rsidR="00D30F3C" w:rsidRDefault="003F776F" w:rsidP="00D30F3C">
      <w:pPr>
        <w:pStyle w:val="EndNoteBibliography"/>
        <w:spacing w:after="0"/>
        <w:ind w:left="720"/>
        <w:jc w:val="both"/>
        <w:rPr>
          <w:rFonts w:asciiTheme="minorBidi" w:hAnsiTheme="minorBidi" w:cstheme="minorBidi"/>
        </w:rPr>
      </w:pPr>
      <w:r>
        <w:fldChar w:fldCharType="begin"/>
      </w:r>
      <w:r w:rsidR="00B1727C">
        <w:instrText xml:space="preserve"> ADDIN EN.REFLIST </w:instrText>
      </w:r>
      <w:r>
        <w:fldChar w:fldCharType="separate"/>
      </w:r>
    </w:p>
    <w:p w14:paraId="18F765E1" w14:textId="77777777" w:rsidR="00B1727C" w:rsidRPr="003C1E2B" w:rsidRDefault="00B1727C" w:rsidP="00C10B96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D30F3C">
        <w:rPr>
          <w:rFonts w:asciiTheme="minorBidi" w:hAnsiTheme="minorBidi" w:cstheme="minorBidi"/>
        </w:rPr>
        <w:t xml:space="preserve">Ataei, M. L., Mohammadi, S., Shariati, N. H., Fathi, F., &amp; </w:t>
      </w:r>
      <w:r w:rsidRPr="00D30F3C">
        <w:rPr>
          <w:rFonts w:asciiTheme="minorBidi" w:hAnsiTheme="minorBidi" w:cstheme="minorBidi"/>
          <w:b/>
          <w:bCs/>
        </w:rPr>
        <w:t>Shariati, M. B. H.</w:t>
      </w:r>
      <w:r w:rsidRPr="00D30F3C">
        <w:rPr>
          <w:rFonts w:asciiTheme="minorBidi" w:hAnsiTheme="minorBidi" w:cstheme="minorBidi"/>
        </w:rPr>
        <w:t xml:space="preserve"> (2020). Retroesophageal Right Subclavian Artery: A Case Report. </w:t>
      </w:r>
      <w:r w:rsidRPr="00D30F3C">
        <w:rPr>
          <w:rFonts w:asciiTheme="minorBidi" w:hAnsiTheme="minorBidi" w:cstheme="minorBidi"/>
          <w:i/>
        </w:rPr>
        <w:t>Acta Medica Iranica</w:t>
      </w:r>
      <w:r w:rsidRPr="00D30F3C">
        <w:rPr>
          <w:rFonts w:asciiTheme="minorBidi" w:hAnsiTheme="minorBidi" w:cstheme="minorBidi"/>
        </w:rPr>
        <w:t xml:space="preserve">. </w:t>
      </w:r>
    </w:p>
    <w:p w14:paraId="660C2042" w14:textId="77777777" w:rsidR="00B1727C" w:rsidRPr="00B2722E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D30F3C">
        <w:rPr>
          <w:rFonts w:asciiTheme="minorBidi" w:hAnsiTheme="minorBidi" w:cstheme="minorBidi"/>
        </w:rPr>
        <w:t xml:space="preserve">Mohammadi, S., Abouzaripour, M., Shariati, N. H., &amp; </w:t>
      </w:r>
      <w:r w:rsidRPr="00D30F3C">
        <w:rPr>
          <w:rFonts w:asciiTheme="minorBidi" w:hAnsiTheme="minorBidi" w:cstheme="minorBidi"/>
          <w:b/>
          <w:bCs/>
        </w:rPr>
        <w:t xml:space="preserve">Shariati, M. B. H. </w:t>
      </w:r>
      <w:r w:rsidRPr="00D30F3C">
        <w:rPr>
          <w:rFonts w:asciiTheme="minorBidi" w:hAnsiTheme="minorBidi" w:cstheme="minorBidi"/>
        </w:rPr>
        <w:t xml:space="preserve">(2020). Ovarian vein thrombosis after coronavirus disease (COVID-19) infection in a pregnant woman: case report. </w:t>
      </w:r>
      <w:r w:rsidRPr="00D30F3C">
        <w:rPr>
          <w:rFonts w:asciiTheme="minorBidi" w:hAnsiTheme="minorBidi" w:cstheme="minorBidi"/>
          <w:i/>
        </w:rPr>
        <w:t>Journal of thrombosis and thrombolysis</w:t>
      </w:r>
      <w:r w:rsidRPr="00D30F3C">
        <w:rPr>
          <w:rFonts w:asciiTheme="minorBidi" w:hAnsiTheme="minorBidi" w:cstheme="minorBidi"/>
        </w:rPr>
        <w:t xml:space="preserve">, 1. </w:t>
      </w:r>
    </w:p>
    <w:p w14:paraId="7A3E74AA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  <w:b/>
          <w:bCs/>
        </w:rPr>
        <w:t>Hesam Shariati, M. B.</w:t>
      </w:r>
      <w:r w:rsidRPr="00B2722E">
        <w:rPr>
          <w:rFonts w:asciiTheme="minorBidi" w:hAnsiTheme="minorBidi" w:cstheme="minorBidi"/>
        </w:rPr>
        <w:t xml:space="preserve"> Inversus, S. (2020). Heterotaxy syndrome and interrupted inferior vena cava (IVC) with azygos continuation. </w:t>
      </w:r>
      <w:r w:rsidRPr="00B2722E">
        <w:rPr>
          <w:rFonts w:asciiTheme="minorBidi" w:hAnsiTheme="minorBidi" w:cstheme="minorBidi"/>
          <w:i/>
        </w:rPr>
        <w:t>Journal of Kerman University of Medical Sciences, 27</w:t>
      </w:r>
      <w:r w:rsidRPr="00B2722E">
        <w:rPr>
          <w:rFonts w:asciiTheme="minorBidi" w:hAnsiTheme="minorBidi" w:cstheme="minorBidi"/>
        </w:rPr>
        <w:t xml:space="preserve">(2), 177-182. </w:t>
      </w:r>
    </w:p>
    <w:p w14:paraId="490EA527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t xml:space="preserve">Mohammadi, S., &amp; Asghari, R. </w:t>
      </w:r>
      <w:r w:rsidRPr="00B2722E">
        <w:rPr>
          <w:rFonts w:asciiTheme="minorBidi" w:hAnsiTheme="minorBidi" w:cstheme="minorBidi"/>
          <w:b/>
          <w:bCs/>
        </w:rPr>
        <w:t>Shariati, M. B. H</w:t>
      </w:r>
      <w:r w:rsidRPr="00B2722E">
        <w:rPr>
          <w:rFonts w:asciiTheme="minorBidi" w:hAnsiTheme="minorBidi" w:cstheme="minorBidi"/>
        </w:rPr>
        <w:t xml:space="preserve"> (2020). Splenic Artery Aneurysm Case Report. </w:t>
      </w:r>
      <w:r w:rsidRPr="00B2722E">
        <w:rPr>
          <w:rFonts w:asciiTheme="minorBidi" w:hAnsiTheme="minorBidi" w:cstheme="minorBidi"/>
          <w:i/>
        </w:rPr>
        <w:t>Acta Medica Iranica</w:t>
      </w:r>
      <w:r w:rsidRPr="00B2722E">
        <w:rPr>
          <w:rFonts w:asciiTheme="minorBidi" w:hAnsiTheme="minorBidi" w:cstheme="minorBidi"/>
        </w:rPr>
        <w:t xml:space="preserve">, 243-245. </w:t>
      </w:r>
    </w:p>
    <w:p w14:paraId="51E2ABB3" w14:textId="77777777" w:rsidR="00B1727C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  <w:b/>
          <w:bCs/>
        </w:rPr>
        <w:t>Bakhtiar Hesam Shariati, M.</w:t>
      </w:r>
      <w:r w:rsidRPr="00B2722E">
        <w:rPr>
          <w:rFonts w:asciiTheme="minorBidi" w:hAnsiTheme="minorBidi" w:cstheme="minorBidi"/>
        </w:rPr>
        <w:t xml:space="preserve">, Farashah, M. S. G., Shariati, N. H., Asghari, R., Mohamadi, S., Dolatkhah, M. A., &amp; </w:t>
      </w:r>
      <w:r w:rsidRPr="00B2722E">
        <w:rPr>
          <w:rFonts w:asciiTheme="minorBidi" w:hAnsiTheme="minorBidi" w:cstheme="minorBidi"/>
          <w:b/>
          <w:bCs/>
        </w:rPr>
        <w:t xml:space="preserve">Shariati, M. B. H. </w:t>
      </w:r>
      <w:r w:rsidRPr="00B2722E">
        <w:rPr>
          <w:rFonts w:asciiTheme="minorBidi" w:hAnsiTheme="minorBidi" w:cstheme="minorBidi"/>
        </w:rPr>
        <w:t xml:space="preserve">(2019). Pulmonary Sequestration: A Case Report. </w:t>
      </w:r>
      <w:r w:rsidRPr="00B2722E">
        <w:rPr>
          <w:rFonts w:asciiTheme="minorBidi" w:hAnsiTheme="minorBidi" w:cstheme="minorBidi"/>
          <w:i/>
        </w:rPr>
        <w:t>Acta Medica Iranica, 57</w:t>
      </w:r>
      <w:r w:rsidRPr="00B2722E">
        <w:rPr>
          <w:rFonts w:asciiTheme="minorBidi" w:hAnsiTheme="minorBidi" w:cstheme="minorBidi"/>
        </w:rPr>
        <w:t xml:space="preserve">(6), 398-401. </w:t>
      </w:r>
    </w:p>
    <w:p w14:paraId="7FE1C665" w14:textId="77777777" w:rsidR="00B2722E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  <w:b/>
          <w:bCs/>
        </w:rPr>
        <w:t>Shariati, M. B. H</w:t>
      </w:r>
      <w:r w:rsidRPr="00B2722E">
        <w:rPr>
          <w:rFonts w:asciiTheme="minorBidi" w:hAnsiTheme="minorBidi" w:cstheme="minorBidi"/>
        </w:rPr>
        <w:t>., Niknafs, B., Seghinsara, A. M., Shokrzadeh, N., &amp; Alivand, M. R. (2019). Administration of dexamethasone disrupts endometrial receptivity by alteration of expression of miRNA 223, 200a, LIF, Muc1, SGK1, and ENaC via the ERK1/2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 xml:space="preserve">mTOR pathway. </w:t>
      </w:r>
      <w:r w:rsidRPr="00B2722E">
        <w:rPr>
          <w:rFonts w:asciiTheme="minorBidi" w:hAnsiTheme="minorBidi" w:cstheme="minorBidi"/>
          <w:i/>
        </w:rPr>
        <w:t>Journal of cellular physiology, 234</w:t>
      </w:r>
      <w:r w:rsidRPr="00B2722E">
        <w:rPr>
          <w:rFonts w:asciiTheme="minorBidi" w:hAnsiTheme="minorBidi" w:cstheme="minorBidi"/>
        </w:rPr>
        <w:t>(11), 19629-19639.</w:t>
      </w:r>
    </w:p>
    <w:p w14:paraId="1384FEC4" w14:textId="77777777" w:rsidR="003C1E2B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t xml:space="preserve">Shokrzadeh, N., Alivand, M. R., Abedelahi, A., </w:t>
      </w:r>
      <w:r w:rsidRPr="00B2722E">
        <w:rPr>
          <w:rFonts w:asciiTheme="minorBidi" w:hAnsiTheme="minorBidi" w:cstheme="minorBidi"/>
          <w:b/>
          <w:bCs/>
        </w:rPr>
        <w:t>Hessam Shariati, M. B.</w:t>
      </w:r>
      <w:r w:rsidRPr="00B2722E">
        <w:rPr>
          <w:rFonts w:asciiTheme="minorBidi" w:hAnsiTheme="minorBidi" w:cstheme="minorBidi"/>
        </w:rPr>
        <w:t>, &amp; Niknafs, B. (2019). Calcitonin administration improves endometrial receptivity via regulation of LIF, Muc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>1 and microRNA Let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 xml:space="preserve">7a in mice. </w:t>
      </w:r>
      <w:r w:rsidRPr="00B2722E">
        <w:rPr>
          <w:rFonts w:asciiTheme="minorBidi" w:hAnsiTheme="minorBidi" w:cstheme="minorBidi"/>
          <w:i/>
        </w:rPr>
        <w:t>Journal of cellular physiology, 234</w:t>
      </w:r>
      <w:r w:rsidRPr="00B2722E">
        <w:rPr>
          <w:rFonts w:asciiTheme="minorBidi" w:hAnsiTheme="minorBidi" w:cstheme="minorBidi"/>
        </w:rPr>
        <w:t xml:space="preserve">(8), 12989-13000. </w:t>
      </w:r>
    </w:p>
    <w:p w14:paraId="702E523B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  <w:b/>
          <w:bCs/>
        </w:rPr>
        <w:t>Hesam Shariati, M. B.</w:t>
      </w:r>
      <w:r w:rsidRPr="00B2722E">
        <w:rPr>
          <w:rFonts w:asciiTheme="minorBidi" w:hAnsiTheme="minorBidi" w:cstheme="minorBidi"/>
        </w:rPr>
        <w:t>, Seghinsara, A. M., Shokrzadeh, N., &amp; Niknafs, B. (2019). The effect of fludrocortisone on the uterine receptivity partially mediated by ERK1/2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 xml:space="preserve">mTOR pathway. </w:t>
      </w:r>
      <w:r w:rsidRPr="00B2722E">
        <w:rPr>
          <w:rFonts w:asciiTheme="minorBidi" w:hAnsiTheme="minorBidi" w:cstheme="minorBidi"/>
          <w:i/>
        </w:rPr>
        <w:t>Journal of cellular physiology, 234</w:t>
      </w:r>
      <w:r w:rsidRPr="00B2722E">
        <w:rPr>
          <w:rFonts w:asciiTheme="minorBidi" w:hAnsiTheme="minorBidi" w:cstheme="minorBidi"/>
        </w:rPr>
        <w:t xml:space="preserve">(11), 20098-20110. </w:t>
      </w:r>
    </w:p>
    <w:p w14:paraId="3C15A801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t xml:space="preserve">Shokrzadeh, N., Alivand, M. R., Abedelahi, A., </w:t>
      </w:r>
      <w:r w:rsidRPr="00B2722E">
        <w:rPr>
          <w:rFonts w:asciiTheme="minorBidi" w:hAnsiTheme="minorBidi" w:cstheme="minorBidi"/>
          <w:b/>
          <w:bCs/>
        </w:rPr>
        <w:t>Hessam Shariati, M. B.</w:t>
      </w:r>
      <w:r w:rsidRPr="00B2722E">
        <w:rPr>
          <w:rFonts w:asciiTheme="minorBidi" w:hAnsiTheme="minorBidi" w:cstheme="minorBidi"/>
        </w:rPr>
        <w:t>, &amp; Niknafs, B. (2018). Upregulation of HB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>EGF, Msx. 1, and miRNA Let</w:t>
      </w:r>
      <w:r w:rsidRPr="00B2722E">
        <w:rPr>
          <w:rFonts w:ascii="Cambria Math" w:hAnsi="Cambria Math" w:cs="Cambria Math"/>
        </w:rPr>
        <w:t>‐</w:t>
      </w:r>
      <w:r w:rsidRPr="00B2722E">
        <w:rPr>
          <w:rFonts w:asciiTheme="minorBidi" w:hAnsiTheme="minorBidi" w:cstheme="minorBidi"/>
        </w:rPr>
        <w:t xml:space="preserve">7a by administration of calcitonin through mTOR and ERK1/2 pathways during a window of implantation in mice. </w:t>
      </w:r>
      <w:r w:rsidRPr="00B2722E">
        <w:rPr>
          <w:rFonts w:asciiTheme="minorBidi" w:hAnsiTheme="minorBidi" w:cstheme="minorBidi"/>
          <w:i/>
        </w:rPr>
        <w:t>Molecular reproduction and development, 85</w:t>
      </w:r>
      <w:r w:rsidRPr="00B2722E">
        <w:rPr>
          <w:rFonts w:asciiTheme="minorBidi" w:hAnsiTheme="minorBidi" w:cstheme="minorBidi"/>
        </w:rPr>
        <w:t xml:space="preserve">(10), 790-801. </w:t>
      </w:r>
    </w:p>
    <w:p w14:paraId="25DB10E5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t xml:space="preserve">Mohammadi, S., Gholami Farashah, M. S., Asghari, R., Rajabi, F., Hesam Shariati, N., &amp; </w:t>
      </w:r>
      <w:r w:rsidRPr="00B2722E">
        <w:rPr>
          <w:rFonts w:asciiTheme="minorBidi" w:hAnsiTheme="minorBidi" w:cstheme="minorBidi"/>
          <w:b/>
          <w:bCs/>
        </w:rPr>
        <w:t>Hesam Shariati, M. B.</w:t>
      </w:r>
      <w:r w:rsidRPr="00B2722E">
        <w:rPr>
          <w:rFonts w:asciiTheme="minorBidi" w:hAnsiTheme="minorBidi" w:cstheme="minorBidi"/>
        </w:rPr>
        <w:t xml:space="preserve"> (2017). Case Report: Circumaortic Left Renal Vein. </w:t>
      </w:r>
      <w:r w:rsidRPr="00B2722E">
        <w:rPr>
          <w:rFonts w:asciiTheme="minorBidi" w:hAnsiTheme="minorBidi" w:cstheme="minorBidi"/>
          <w:i/>
        </w:rPr>
        <w:t>Anatomical Sciences Journal, 14</w:t>
      </w:r>
      <w:r w:rsidRPr="00B2722E">
        <w:rPr>
          <w:rFonts w:asciiTheme="minorBidi" w:hAnsiTheme="minorBidi" w:cstheme="minorBidi"/>
        </w:rPr>
        <w:t xml:space="preserve">(4), 179-182. </w:t>
      </w:r>
    </w:p>
    <w:p w14:paraId="6023F58F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lastRenderedPageBreak/>
        <w:t xml:space="preserve">Asl, S. S., </w:t>
      </w:r>
      <w:r w:rsidRPr="00B2722E">
        <w:rPr>
          <w:rFonts w:asciiTheme="minorBidi" w:hAnsiTheme="minorBidi" w:cstheme="minorBidi"/>
          <w:b/>
          <w:bCs/>
        </w:rPr>
        <w:t>Shariati, M. B. H</w:t>
      </w:r>
      <w:r w:rsidRPr="00B2722E">
        <w:rPr>
          <w:rFonts w:asciiTheme="minorBidi" w:hAnsiTheme="minorBidi" w:cstheme="minorBidi"/>
        </w:rPr>
        <w:t xml:space="preserve">., Medizadeh, M., Ahmadpanah, M., &amp; Sohrabi, M. (2017). The effect of 3, 4-methylenedioxymethamphetamine on expression of neurotrophic factors in hippocampus of male rats. </w:t>
      </w:r>
      <w:r w:rsidRPr="00B2722E">
        <w:rPr>
          <w:rFonts w:asciiTheme="minorBidi" w:hAnsiTheme="minorBidi" w:cstheme="minorBidi"/>
          <w:i/>
        </w:rPr>
        <w:t>Medical Journal of the Islamic Republic of Iran, 31</w:t>
      </w:r>
      <w:r w:rsidRPr="00B2722E">
        <w:rPr>
          <w:rFonts w:asciiTheme="minorBidi" w:hAnsiTheme="minorBidi" w:cstheme="minorBidi"/>
        </w:rPr>
        <w:t xml:space="preserve">, 60. </w:t>
      </w:r>
    </w:p>
    <w:p w14:paraId="5E905D04" w14:textId="77777777" w:rsidR="00B1727C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</w:rPr>
        <w:t xml:space="preserve">Mirzaei, F., Soleimani Asl, S., Mosavi, L., &amp; Sohrabi, M. (2014). Acute and chronic effects of 3-4, Methylenedioxymethamphetamine on pyramidal cells of hippocampus. </w:t>
      </w:r>
      <w:r w:rsidRPr="00B2722E">
        <w:rPr>
          <w:rFonts w:asciiTheme="minorBidi" w:hAnsiTheme="minorBidi" w:cstheme="minorBidi"/>
          <w:i/>
        </w:rPr>
        <w:t>Avicenna Journal of Neuro Psycho Physiology, 1</w:t>
      </w:r>
      <w:r w:rsidRPr="00B2722E">
        <w:rPr>
          <w:rFonts w:asciiTheme="minorBidi" w:hAnsiTheme="minorBidi" w:cstheme="minorBidi"/>
        </w:rPr>
        <w:t xml:space="preserve">(2), 39-42. </w:t>
      </w:r>
    </w:p>
    <w:p w14:paraId="634D5C23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B2722E">
        <w:rPr>
          <w:rFonts w:asciiTheme="minorBidi" w:hAnsiTheme="minorBidi" w:cstheme="minorBidi"/>
          <w:b/>
          <w:bCs/>
        </w:rPr>
        <w:t>Shariati, M. B. H.</w:t>
      </w:r>
      <w:r w:rsidRPr="00B2722E">
        <w:rPr>
          <w:rFonts w:asciiTheme="minorBidi" w:hAnsiTheme="minorBidi" w:cstheme="minorBidi"/>
        </w:rPr>
        <w:t xml:space="preserve">, Sohrabi, M., Shahidi, S., Nikkhah, A., Mirzaei, F., Medizadeh, M., &amp; Asl, S. S. (2014). Acute effects of ecstasy on memory are more extensive than chronic effects. </w:t>
      </w:r>
      <w:r w:rsidRPr="00B2722E">
        <w:rPr>
          <w:rFonts w:asciiTheme="minorBidi" w:hAnsiTheme="minorBidi" w:cstheme="minorBidi"/>
          <w:i/>
        </w:rPr>
        <w:t>Basic and clinical neuroscience, 5</w:t>
      </w:r>
      <w:r w:rsidRPr="00B2722E">
        <w:rPr>
          <w:rFonts w:asciiTheme="minorBidi" w:hAnsiTheme="minorBidi" w:cstheme="minorBidi"/>
        </w:rPr>
        <w:t xml:space="preserve">(3), 225. </w:t>
      </w:r>
    </w:p>
    <w:p w14:paraId="29D483F5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3C1E2B">
        <w:rPr>
          <w:rFonts w:asciiTheme="minorBidi" w:hAnsiTheme="minorBidi" w:cstheme="minorBidi"/>
        </w:rPr>
        <w:t xml:space="preserve">Mirzaei, F., Soleimani Asl, S., Shahidi, S., </w:t>
      </w:r>
      <w:r w:rsidRPr="003C1E2B">
        <w:rPr>
          <w:rFonts w:asciiTheme="minorBidi" w:hAnsiTheme="minorBidi" w:cstheme="minorBidi"/>
          <w:b/>
          <w:bCs/>
        </w:rPr>
        <w:t>Hesam Shariati, M. B.</w:t>
      </w:r>
      <w:r w:rsidRPr="003C1E2B">
        <w:rPr>
          <w:rFonts w:asciiTheme="minorBidi" w:hAnsiTheme="minorBidi" w:cstheme="minorBidi"/>
        </w:rPr>
        <w:t xml:space="preserve">, Mehdizadeh, M., &amp; Sohrabi, M. (2013). Chronic and sub-acute effects of 3, 4-methylenedioxy methamphetamine (MDMA) on spatial memory and passive avoidance learning in Wistar rats. </w:t>
      </w:r>
      <w:r w:rsidRPr="003C1E2B">
        <w:rPr>
          <w:rFonts w:asciiTheme="minorBidi" w:hAnsiTheme="minorBidi" w:cstheme="minorBidi"/>
          <w:i/>
        </w:rPr>
        <w:t>Anatomical Sciences Journal, 10</w:t>
      </w:r>
      <w:r w:rsidRPr="003C1E2B">
        <w:rPr>
          <w:rFonts w:asciiTheme="minorBidi" w:hAnsiTheme="minorBidi" w:cstheme="minorBidi"/>
        </w:rPr>
        <w:t xml:space="preserve">(4), 24-28. </w:t>
      </w:r>
    </w:p>
    <w:p w14:paraId="58D70E4B" w14:textId="77777777" w:rsidR="00B1727C" w:rsidRPr="003C1E2B" w:rsidRDefault="00B1727C" w:rsidP="003C1E2B">
      <w:pPr>
        <w:pStyle w:val="EndNoteBibliography"/>
        <w:numPr>
          <w:ilvl w:val="0"/>
          <w:numId w:val="40"/>
        </w:numPr>
        <w:ind w:left="284" w:hanging="284"/>
        <w:jc w:val="both"/>
        <w:rPr>
          <w:rFonts w:asciiTheme="minorBidi" w:hAnsiTheme="minorBidi" w:cstheme="minorBidi"/>
        </w:rPr>
      </w:pPr>
      <w:r w:rsidRPr="003C1E2B">
        <w:rPr>
          <w:rFonts w:asciiTheme="minorBidi" w:hAnsiTheme="minorBidi" w:cstheme="minorBidi"/>
        </w:rPr>
        <w:t xml:space="preserve">Mohammadi, S., Farashah, M. S. G., Frounchi, N., Shoorei, H., &amp; </w:t>
      </w:r>
      <w:r w:rsidRPr="003C1E2B">
        <w:rPr>
          <w:rFonts w:asciiTheme="minorBidi" w:hAnsiTheme="minorBidi" w:cstheme="minorBidi"/>
          <w:b/>
          <w:bCs/>
        </w:rPr>
        <w:t>Shariati, M. B. H</w:t>
      </w:r>
      <w:r w:rsidRPr="003C1E2B">
        <w:rPr>
          <w:rFonts w:asciiTheme="minorBidi" w:hAnsiTheme="minorBidi" w:cstheme="minorBidi"/>
        </w:rPr>
        <w:t xml:space="preserve">. Retro Aortic Left Renal Vein: A Case Report and Brief Literature of Review. </w:t>
      </w:r>
    </w:p>
    <w:p w14:paraId="4D4C273D" w14:textId="77777777" w:rsidR="003C1E2B" w:rsidRPr="003C1E2B" w:rsidRDefault="003F776F" w:rsidP="003C1E2B">
      <w:pPr>
        <w:bidi w:val="0"/>
        <w:rPr>
          <w:lang w:bidi="fa-IR"/>
        </w:rPr>
      </w:pPr>
      <w:r>
        <w:fldChar w:fldCharType="end"/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C1E2B" w:rsidRPr="00DB1E0B" w14:paraId="3BE2EDAD" w14:textId="77777777" w:rsidTr="002D5441">
        <w:trPr>
          <w:trHeight w:val="584"/>
        </w:trPr>
        <w:tc>
          <w:tcPr>
            <w:tcW w:w="9498" w:type="dxa"/>
          </w:tcPr>
          <w:p w14:paraId="7D8A40BF" w14:textId="45692CD7" w:rsidR="003C1E2B" w:rsidRPr="00DB1E0B" w:rsidRDefault="00506524" w:rsidP="00506524">
            <w:pPr>
              <w:spacing w:before="120" w:line="360" w:lineRule="auto"/>
              <w:rPr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ارائه ها</w:t>
            </w:r>
          </w:p>
        </w:tc>
      </w:tr>
    </w:tbl>
    <w:p w14:paraId="0BC4DD4B" w14:textId="77777777" w:rsidR="003C1E2B" w:rsidRDefault="003C1E2B" w:rsidP="003C1E2B">
      <w:pPr>
        <w:bidi w:val="0"/>
        <w:rPr>
          <w:lang w:bidi="fa-IR"/>
        </w:rPr>
      </w:pPr>
    </w:p>
    <w:p w14:paraId="1A6A38C0" w14:textId="77777777" w:rsidR="00B1727C" w:rsidRPr="003C1E2B" w:rsidRDefault="00B1727C" w:rsidP="003C1E2B">
      <w:pPr>
        <w:pStyle w:val="ListParagraph"/>
        <w:numPr>
          <w:ilvl w:val="0"/>
          <w:numId w:val="41"/>
        </w:numPr>
        <w:bidi w:val="0"/>
        <w:spacing w:after="200" w:line="264" w:lineRule="auto"/>
        <w:ind w:left="284" w:hanging="284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3C1E2B">
        <w:rPr>
          <w:rFonts w:asciiTheme="minorBidi" w:hAnsiTheme="minorBidi" w:cstheme="minorBidi"/>
          <w:sz w:val="22"/>
          <w:szCs w:val="22"/>
        </w:rPr>
        <w:t>MB. Hesam-Shariati, “The effects of ecstasy on the brain hippocampus in terms of memory effects” Anatomy Department, School of Medicine, Hamadan University of Medical Sciences, Hamadan, Iran, September 2014 (Oral presentation)</w:t>
      </w:r>
    </w:p>
    <w:p w14:paraId="780FE18F" w14:textId="77777777" w:rsidR="00B1727C" w:rsidRPr="003C1E2B" w:rsidRDefault="00B1727C" w:rsidP="003C1E2B">
      <w:pPr>
        <w:pStyle w:val="ListParagraph"/>
        <w:numPr>
          <w:ilvl w:val="0"/>
          <w:numId w:val="41"/>
        </w:numPr>
        <w:bidi w:val="0"/>
        <w:spacing w:after="200" w:line="264" w:lineRule="auto"/>
        <w:ind w:left="284" w:hanging="284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3C1E2B">
        <w:rPr>
          <w:rFonts w:asciiTheme="minorBidi" w:hAnsiTheme="minorBidi" w:cstheme="minorBidi"/>
          <w:sz w:val="22"/>
          <w:szCs w:val="22"/>
        </w:rPr>
        <w:t>MB. Hesam-Shariati et al., “The effects of ecstasy on the brain hippocampus in terms of memory effects”, 11</w:t>
      </w:r>
      <w:r w:rsidRPr="00E74836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3C1E2B">
        <w:rPr>
          <w:rFonts w:asciiTheme="minorBidi" w:hAnsiTheme="minorBidi" w:cstheme="minorBidi"/>
          <w:sz w:val="22"/>
          <w:szCs w:val="22"/>
        </w:rPr>
        <w:t xml:space="preserve"> Iranian Congress of Anatomical Sciences, Ahvaz Jundishapur University, </w:t>
      </w:r>
      <w:r w:rsidR="00E74836">
        <w:rPr>
          <w:rFonts w:asciiTheme="minorBidi" w:hAnsiTheme="minorBidi" w:cstheme="minorBidi"/>
          <w:sz w:val="22"/>
          <w:szCs w:val="22"/>
        </w:rPr>
        <w:t xml:space="preserve">Ahvaz, Iran, </w:t>
      </w:r>
      <w:r w:rsidRPr="003C1E2B">
        <w:rPr>
          <w:rFonts w:asciiTheme="minorBidi" w:hAnsiTheme="minorBidi" w:cstheme="minorBidi"/>
          <w:sz w:val="22"/>
          <w:szCs w:val="22"/>
        </w:rPr>
        <w:t>March 2013 (Poster presentation)</w:t>
      </w:r>
    </w:p>
    <w:p w14:paraId="144D138D" w14:textId="77777777" w:rsidR="00B1727C" w:rsidRPr="003C1E2B" w:rsidRDefault="00B1727C" w:rsidP="003C1E2B">
      <w:pPr>
        <w:pStyle w:val="ListParagraph"/>
        <w:numPr>
          <w:ilvl w:val="0"/>
          <w:numId w:val="41"/>
        </w:numPr>
        <w:bidi w:val="0"/>
        <w:spacing w:after="200" w:line="264" w:lineRule="auto"/>
        <w:ind w:left="284" w:hanging="284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3C1E2B">
        <w:rPr>
          <w:rFonts w:asciiTheme="minorBidi" w:hAnsiTheme="minorBidi" w:cstheme="minorBidi"/>
          <w:sz w:val="22"/>
          <w:szCs w:val="22"/>
        </w:rPr>
        <w:t>MB. Hesam-Shariati et al., “The effects of ecstasy on the brain hippocampus in terms of memory effects”, 7</w:t>
      </w:r>
      <w:r w:rsidRPr="00E74836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3C1E2B">
        <w:rPr>
          <w:rFonts w:asciiTheme="minorBidi" w:hAnsiTheme="minorBidi" w:cstheme="minorBidi"/>
          <w:sz w:val="22"/>
          <w:szCs w:val="22"/>
        </w:rPr>
        <w:t xml:space="preserve"> Congress of Addiction Knowledge, Razi Conference Center, Tehran, </w:t>
      </w:r>
      <w:r w:rsidR="00E74836">
        <w:rPr>
          <w:rFonts w:asciiTheme="minorBidi" w:hAnsiTheme="minorBidi" w:cstheme="minorBidi"/>
          <w:sz w:val="22"/>
          <w:szCs w:val="22"/>
        </w:rPr>
        <w:t xml:space="preserve">Iran, </w:t>
      </w:r>
      <w:r w:rsidRPr="003C1E2B">
        <w:rPr>
          <w:rFonts w:asciiTheme="minorBidi" w:hAnsiTheme="minorBidi" w:cstheme="minorBidi"/>
          <w:sz w:val="22"/>
          <w:szCs w:val="22"/>
        </w:rPr>
        <w:t>September 2013 (Poster presentation)</w:t>
      </w:r>
    </w:p>
    <w:p w14:paraId="6BF3D193" w14:textId="77777777" w:rsidR="00B1727C" w:rsidRPr="003C1E2B" w:rsidRDefault="00B1727C" w:rsidP="003C1E2B">
      <w:pPr>
        <w:pStyle w:val="ListParagraph"/>
        <w:numPr>
          <w:ilvl w:val="0"/>
          <w:numId w:val="41"/>
        </w:numPr>
        <w:bidi w:val="0"/>
        <w:spacing w:after="200" w:line="264" w:lineRule="auto"/>
        <w:ind w:left="284" w:hanging="284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3C1E2B">
        <w:rPr>
          <w:rFonts w:asciiTheme="minorBidi" w:hAnsiTheme="minorBidi" w:cstheme="minorBidi"/>
          <w:sz w:val="22"/>
          <w:szCs w:val="22"/>
        </w:rPr>
        <w:t>MB. Hesam-Shariati et al., “Comparison of dexamethasone and aldosterone on ERK-mTOR pathway in genes expression associated with mouse uterine endometrial receptivity during implantation”, Department of Anatomical Sciences, Faculty of Medicine, Tabriz University of Medical Science, Tabriz,</w:t>
      </w:r>
      <w:r w:rsidR="00E74836">
        <w:rPr>
          <w:rFonts w:asciiTheme="minorBidi" w:hAnsiTheme="minorBidi" w:cstheme="minorBidi"/>
          <w:sz w:val="22"/>
          <w:szCs w:val="22"/>
        </w:rPr>
        <w:t xml:space="preserve"> Iran,</w:t>
      </w:r>
      <w:r w:rsidRPr="003C1E2B">
        <w:rPr>
          <w:rFonts w:asciiTheme="minorBidi" w:hAnsiTheme="minorBidi" w:cstheme="minorBidi"/>
          <w:sz w:val="22"/>
          <w:szCs w:val="22"/>
        </w:rPr>
        <w:t xml:space="preserve"> July 2019 (Oral presentation)</w:t>
      </w:r>
    </w:p>
    <w:p w14:paraId="03BBEDF1" w14:textId="77777777" w:rsidR="00B1727C" w:rsidRDefault="00B1727C" w:rsidP="003C1E2B">
      <w:pPr>
        <w:pStyle w:val="ListParagraph"/>
        <w:bidi w:val="0"/>
        <w:spacing w:after="200" w:line="264" w:lineRule="auto"/>
        <w:ind w:left="284"/>
        <w:contextualSpacing w:val="0"/>
        <w:jc w:val="both"/>
        <w:rPr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1727C" w14:paraId="382DF90C" w14:textId="77777777" w:rsidTr="002D5441">
        <w:tc>
          <w:tcPr>
            <w:tcW w:w="9576" w:type="dxa"/>
          </w:tcPr>
          <w:p w14:paraId="5BA3DBA4" w14:textId="417F117B" w:rsidR="00B1727C" w:rsidRPr="003C1E2B" w:rsidRDefault="004D3143" w:rsidP="00CF3E4C">
            <w:pPr>
              <w:spacing w:before="120" w:line="360" w:lineRule="auto"/>
              <w:rPr>
                <w:rFonts w:asciiTheme="minorBidi" w:hAnsiTheme="minorBidi" w:cstheme="minorBidi"/>
                <w:b/>
                <w:bCs/>
                <w:color w:val="244061" w:themeColor="accent1" w:themeShade="80"/>
                <w:sz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مهارت</w:t>
            </w:r>
            <w:r w:rsidR="00CF3E4C"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 xml:space="preserve"> ها</w:t>
            </w:r>
          </w:p>
        </w:tc>
      </w:tr>
    </w:tbl>
    <w:p w14:paraId="56B80C5D" w14:textId="77777777" w:rsidR="00B1727C" w:rsidRDefault="00B1727C" w:rsidP="00B1727C">
      <w:pPr>
        <w:rPr>
          <w:lang w:bidi="fa-IR"/>
        </w:rPr>
      </w:pPr>
    </w:p>
    <w:p w14:paraId="37EBDCCA" w14:textId="0E313907" w:rsidR="00B1727C" w:rsidRDefault="00B1727C" w:rsidP="00B1727C">
      <w:pPr>
        <w:bidi w:val="0"/>
        <w:rPr>
          <w:rFonts w:ascii="Calibri" w:hAnsi="Calibri" w:cstheme="minorBidi"/>
          <w:b/>
          <w:bCs/>
          <w:szCs w:val="24"/>
          <w:rtl/>
          <w:lang w:val="en-AU" w:bidi="fa-IR"/>
        </w:rPr>
      </w:pPr>
    </w:p>
    <w:p w14:paraId="1DC91FBF" w14:textId="37B3670C" w:rsidR="004D3143" w:rsidRPr="004D3143" w:rsidRDefault="004D314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47D3AA2B" w14:textId="7DF2EB70" w:rsidR="004D3143" w:rsidRDefault="004D3143" w:rsidP="004D314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متخصص در تکن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ک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ها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مختلف تصو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ربردار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پزشک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از جمله اسکن توموگراف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کامپ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وتر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(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CT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)، تصو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ربردار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رزونانس مغناط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س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(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MRI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) و تکن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ک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ها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راد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وگراف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کامپ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وتر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(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CR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) و راد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وگراف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د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ج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تال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(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DR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)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>.</w:t>
      </w:r>
    </w:p>
    <w:p w14:paraId="6B3F1D53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1E340DE9" w14:textId="29B2D106" w:rsidR="004D3143" w:rsidRDefault="004D3143" w:rsidP="003C1CB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مهارت در تجز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ه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تحل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ل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تصو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ر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از جمله راد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ولوژ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MRI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، تجز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ه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تحل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ل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تصو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ر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س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اسکن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>، و آناتومی مقطعی.</w:t>
      </w:r>
    </w:p>
    <w:p w14:paraId="22797CBB" w14:textId="77777777" w:rsidR="003C1CB3" w:rsidRPr="004D3143" w:rsidRDefault="003C1CB3" w:rsidP="003C1CB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4E0678C3" w14:textId="29E92E5F" w:rsidR="004D3143" w:rsidRDefault="004D3143" w:rsidP="004D314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متخصص در تکن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ک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ها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 شناس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ه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ستوش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م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از جمله نمونه بردار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بافت، تثب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ت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بافت، آماده ساز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بافت، رنگ آم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بافت، و تجز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ه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تحل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ل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تصو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ر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بافت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>.</w:t>
      </w:r>
    </w:p>
    <w:p w14:paraId="71A4AE14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6953B7DD" w14:textId="55B71E9D" w:rsidR="004D3143" w:rsidRDefault="004D3143" w:rsidP="004D314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مهارت در تکن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ک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ها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>
        <w:rPr>
          <w:rFonts w:ascii="Calibri" w:hAnsi="Calibri" w:cs="Arial" w:hint="cs"/>
          <w:b/>
          <w:bCs/>
          <w:szCs w:val="24"/>
          <w:rtl/>
          <w:lang w:val="en-AU" w:bidi="fa-IR"/>
        </w:rPr>
        <w:t xml:space="preserve">سلولی و 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مولکول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از جمله استخراج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DNA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،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PCR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،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Real Time PCR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وسترن بلات</w:t>
      </w:r>
    </w:p>
    <w:p w14:paraId="6D1E55DB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4BC1901F" w14:textId="3FD0B72F" w:rsidR="004D3143" w:rsidRDefault="004D3143" w:rsidP="004D314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تکن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ک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ها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تشر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ح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>
        <w:rPr>
          <w:rFonts w:ascii="Calibri" w:hAnsi="Calibri" w:cs="Arial" w:hint="cs"/>
          <w:b/>
          <w:bCs/>
          <w:szCs w:val="24"/>
          <w:rtl/>
          <w:lang w:val="en-AU" w:bidi="fa-IR"/>
        </w:rPr>
        <w:t>کاداور</w:t>
      </w:r>
    </w:p>
    <w:p w14:paraId="45104D08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5C08A4AF" w14:textId="1D680646" w:rsidR="004D3143" w:rsidRDefault="004D3143" w:rsidP="004D3143">
      <w:pPr>
        <w:rPr>
          <w:rFonts w:ascii="Calibri" w:hAnsi="Calibri" w:cs="Arial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تجز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ه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و تحل</w:t>
      </w:r>
      <w:r w:rsidRPr="004D314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ل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داده ها و آمار</w:t>
      </w:r>
    </w:p>
    <w:p w14:paraId="3AC56127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52A2B9B2" w14:textId="05987A5E" w:rsidR="004D3143" w:rsidRDefault="004D3143" w:rsidP="003C1CB3">
      <w:pPr>
        <w:rPr>
          <w:rFonts w:ascii="Calibri" w:hAnsi="Calibri" w:cstheme="minorBidi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 xml:space="preserve">آشنایی به </w:t>
      </w:r>
      <w:r w:rsidR="003C1CB3"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نرم افزار 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>آمار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>ی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IBM SPSS</w:t>
      </w:r>
    </w:p>
    <w:p w14:paraId="7535C1BF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47BABFA0" w14:textId="6BDFB748" w:rsidR="004D3143" w:rsidRDefault="004D3143" w:rsidP="003C1CB3">
      <w:pPr>
        <w:rPr>
          <w:rFonts w:ascii="Calibri" w:hAnsi="Calibri" w:cstheme="minorBidi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 xml:space="preserve">آشنایی به </w:t>
      </w:r>
      <w:r w:rsidR="003C1CB3" w:rsidRPr="004D3143">
        <w:rPr>
          <w:rFonts w:ascii="Calibri" w:hAnsi="Calibri" w:cs="Arial"/>
          <w:b/>
          <w:bCs/>
          <w:szCs w:val="24"/>
          <w:rtl/>
          <w:lang w:val="en-AU" w:bidi="fa-IR"/>
        </w:rPr>
        <w:t>نرم افزار</w:t>
      </w:r>
      <w:r w:rsidR="003C1CB3" w:rsidRPr="003C1CB3">
        <w:rPr>
          <w:rFonts w:ascii="Calibri" w:hAnsi="Calibri" w:cstheme="minorBidi"/>
          <w:b/>
          <w:bCs/>
          <w:szCs w:val="24"/>
          <w:lang w:val="en-AU" w:bidi="fa-IR"/>
        </w:rPr>
        <w:t xml:space="preserve"> </w:t>
      </w:r>
      <w:r w:rsidR="003C1CB3" w:rsidRPr="004D3143">
        <w:rPr>
          <w:rFonts w:ascii="Calibri" w:hAnsi="Calibri" w:cstheme="minorBidi"/>
          <w:b/>
          <w:bCs/>
          <w:szCs w:val="24"/>
          <w:lang w:val="en-AU" w:bidi="fa-IR"/>
        </w:rPr>
        <w:t>GraphPad Prism</w:t>
      </w:r>
    </w:p>
    <w:p w14:paraId="5C7F5F53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62562E6C" w14:textId="5278A583" w:rsidR="004D3143" w:rsidRDefault="004D3143" w:rsidP="004D3143">
      <w:pPr>
        <w:rPr>
          <w:rFonts w:ascii="Calibri" w:hAnsi="Calibri" w:cstheme="minorBidi"/>
          <w:b/>
          <w:bCs/>
          <w:szCs w:val="24"/>
          <w:rtl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 xml:space="preserve">آشنایی به 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نرم افزار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Corel Draw</w:t>
      </w:r>
    </w:p>
    <w:p w14:paraId="3DB92551" w14:textId="77777777" w:rsidR="003C1CB3" w:rsidRPr="004D3143" w:rsidRDefault="003C1CB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</w:p>
    <w:p w14:paraId="1F3FC226" w14:textId="395F9F79" w:rsidR="004D3143" w:rsidRPr="004D3143" w:rsidRDefault="004D3143" w:rsidP="004D3143">
      <w:pPr>
        <w:rPr>
          <w:rFonts w:ascii="Calibri" w:hAnsi="Calibri" w:cstheme="minorBidi"/>
          <w:b/>
          <w:bCs/>
          <w:szCs w:val="24"/>
          <w:lang w:val="en-AU" w:bidi="fa-IR"/>
        </w:rPr>
      </w:pPr>
      <w:r w:rsidRPr="004D3143">
        <w:rPr>
          <w:rFonts w:ascii="Calibri" w:hAnsi="Calibri" w:cs="Arial" w:hint="eastAsia"/>
          <w:b/>
          <w:bCs/>
          <w:szCs w:val="24"/>
          <w:rtl/>
          <w:lang w:val="en-AU" w:bidi="fa-IR"/>
        </w:rPr>
        <w:t>•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 </w:t>
      </w:r>
      <w:r w:rsidR="003C1CB3">
        <w:rPr>
          <w:rFonts w:ascii="Calibri" w:hAnsi="Calibri" w:cs="Arial" w:hint="cs"/>
          <w:b/>
          <w:bCs/>
          <w:szCs w:val="24"/>
          <w:rtl/>
          <w:lang w:val="en-AU" w:bidi="fa-IR"/>
        </w:rPr>
        <w:t xml:space="preserve">آشنایی به </w:t>
      </w:r>
      <w:r w:rsidRPr="004D3143">
        <w:rPr>
          <w:rFonts w:ascii="Calibri" w:hAnsi="Calibri" w:cs="Arial"/>
          <w:b/>
          <w:bCs/>
          <w:szCs w:val="24"/>
          <w:rtl/>
          <w:lang w:val="en-AU" w:bidi="fa-IR"/>
        </w:rPr>
        <w:t xml:space="preserve">نرم افزار </w:t>
      </w:r>
      <w:r w:rsidRPr="004D3143">
        <w:rPr>
          <w:rFonts w:ascii="Calibri" w:hAnsi="Calibri" w:cstheme="minorBidi"/>
          <w:b/>
          <w:bCs/>
          <w:szCs w:val="24"/>
          <w:lang w:val="en-AU" w:bidi="fa-IR"/>
        </w:rPr>
        <w:t>Camtasia</w:t>
      </w:r>
    </w:p>
    <w:p w14:paraId="360FBF65" w14:textId="05AC40B3" w:rsidR="004D3143" w:rsidRDefault="004D3143" w:rsidP="004D3143">
      <w:pPr>
        <w:bidi w:val="0"/>
        <w:rPr>
          <w:rFonts w:ascii="Calibri" w:hAnsi="Calibri" w:cstheme="minorBidi"/>
          <w:b/>
          <w:bCs/>
          <w:szCs w:val="24"/>
          <w:rtl/>
          <w:lang w:val="en-AU" w:bidi="fa-IR"/>
        </w:rPr>
      </w:pPr>
    </w:p>
    <w:p w14:paraId="2AFD6528" w14:textId="3D3A9056" w:rsidR="004D3143" w:rsidRDefault="004D3143" w:rsidP="004D3143">
      <w:pPr>
        <w:bidi w:val="0"/>
        <w:rPr>
          <w:rFonts w:ascii="Calibri" w:hAnsi="Calibri" w:cstheme="minorBidi"/>
          <w:b/>
          <w:bCs/>
          <w:szCs w:val="24"/>
          <w:rtl/>
          <w:lang w:val="en-AU" w:bidi="fa-IR"/>
        </w:rPr>
      </w:pPr>
    </w:p>
    <w:p w14:paraId="674D4F73" w14:textId="1BEDCA6B" w:rsidR="004D3143" w:rsidRPr="00E25845" w:rsidRDefault="004D3143" w:rsidP="004D3143">
      <w:pPr>
        <w:bidi w:val="0"/>
        <w:rPr>
          <w:rFonts w:ascii="Calibri" w:hAnsi="Calibri" w:cstheme="minorBidi"/>
          <w:b/>
          <w:bCs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40541" w14:paraId="45F5B77F" w14:textId="77777777" w:rsidTr="00330A01">
        <w:tc>
          <w:tcPr>
            <w:tcW w:w="9576" w:type="dxa"/>
          </w:tcPr>
          <w:p w14:paraId="29B954C4" w14:textId="3329A79B" w:rsidR="00440541" w:rsidRPr="003C1E2B" w:rsidRDefault="00440541" w:rsidP="00330A01">
            <w:pPr>
              <w:spacing w:before="120" w:line="360" w:lineRule="auto"/>
              <w:rPr>
                <w:rFonts w:asciiTheme="minorBidi" w:hAnsiTheme="minorBidi" w:cstheme="minorBidi"/>
                <w:b/>
                <w:bCs/>
                <w:color w:val="244061" w:themeColor="accent1" w:themeShade="80"/>
                <w:sz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طرح های تحقیقاتی</w:t>
            </w:r>
          </w:p>
        </w:tc>
      </w:tr>
    </w:tbl>
    <w:p w14:paraId="7E8D6A3C" w14:textId="77777777" w:rsidR="00440541" w:rsidRDefault="00440541" w:rsidP="00440541">
      <w:pPr>
        <w:rPr>
          <w:lang w:bidi="fa-IR"/>
        </w:rPr>
      </w:pPr>
    </w:p>
    <w:p w14:paraId="0C7B23F8" w14:textId="77777777" w:rsidR="004D3143" w:rsidRDefault="004D3143" w:rsidP="004D3143">
      <w:pPr>
        <w:bidi w:val="0"/>
        <w:rPr>
          <w:rFonts w:ascii="Calibri" w:hAnsi="Calibri" w:cstheme="minorBidi"/>
          <w:b/>
          <w:bCs/>
          <w:szCs w:val="24"/>
          <w:lang w:val="en-AU" w:bidi="fa-IR"/>
        </w:rPr>
      </w:pPr>
    </w:p>
    <w:p w14:paraId="45F7B304" w14:textId="77777777" w:rsidR="00B1727C" w:rsidRPr="00D60FA4" w:rsidRDefault="00B1727C" w:rsidP="00D60FA4">
      <w:pPr>
        <w:rPr>
          <w:rFonts w:ascii="Calibri" w:hAnsi="Calibri" w:cstheme="minorBidi"/>
          <w:szCs w:val="24"/>
          <w:lang w:bidi="fa-IR"/>
        </w:rPr>
      </w:pPr>
    </w:p>
    <w:p w14:paraId="4A9B68C2" w14:textId="2DCC16A6" w:rsidR="002F5A60" w:rsidRPr="00D60FA4" w:rsidRDefault="00D60FA4" w:rsidP="00D60FA4">
      <w:pPr>
        <w:spacing w:after="200" w:line="264" w:lineRule="auto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60FA4">
        <w:rPr>
          <w:rFonts w:ascii="Tahoma" w:hAnsi="Tahoma" w:cs="Tahoma"/>
          <w:sz w:val="18"/>
          <w:szCs w:val="18"/>
          <w:shd w:val="clear" w:color="auto" w:fill="FFFFFF"/>
          <w:rtl/>
        </w:rPr>
        <w:t>بررسي يافته هاي راديولوژيكي از 100 بيمار مبتلا به پنوموني</w:t>
      </w:r>
      <w:r w:rsidRPr="00D60FA4">
        <w:rPr>
          <w:rFonts w:ascii="Tahoma" w:hAnsi="Tahoma" w:cs="Tahoma"/>
          <w:sz w:val="18"/>
          <w:szCs w:val="18"/>
          <w:shd w:val="clear" w:color="auto" w:fill="FFFFFF"/>
        </w:rPr>
        <w:t xml:space="preserve"> COVID-19 </w:t>
      </w:r>
      <w:r w:rsidRPr="00D60FA4">
        <w:rPr>
          <w:rFonts w:ascii="Tahoma" w:hAnsi="Tahoma" w:cs="Tahoma"/>
          <w:sz w:val="18"/>
          <w:szCs w:val="18"/>
          <w:shd w:val="clear" w:color="auto" w:fill="FFFFFF"/>
          <w:rtl/>
        </w:rPr>
        <w:t>با استفاده از تكنيك هاي</w:t>
      </w:r>
      <w:r w:rsidRPr="00D60FA4">
        <w:rPr>
          <w:rFonts w:ascii="Tahoma" w:hAnsi="Tahoma" w:cs="Tahoma"/>
          <w:sz w:val="18"/>
          <w:szCs w:val="18"/>
          <w:shd w:val="clear" w:color="auto" w:fill="FFFFFF"/>
        </w:rPr>
        <w:t xml:space="preserve">(HRCT) </w:t>
      </w:r>
      <w:r w:rsidRPr="00D60FA4">
        <w:rPr>
          <w:rFonts w:ascii="Tahoma" w:hAnsi="Tahoma" w:cs="Tahoma"/>
          <w:sz w:val="18"/>
          <w:szCs w:val="18"/>
          <w:shd w:val="clear" w:color="auto" w:fill="FFFFFF"/>
          <w:rtl/>
        </w:rPr>
        <w:t>و بازسازي سه بعدي</w:t>
      </w:r>
      <w:r w:rsidRPr="00D60FA4">
        <w:rPr>
          <w:rFonts w:ascii="Tahoma" w:hAnsi="Tahoma" w:cs="Tahoma"/>
          <w:sz w:val="18"/>
          <w:szCs w:val="18"/>
          <w:shd w:val="clear" w:color="auto" w:fill="FFFFFF"/>
        </w:rPr>
        <w:t xml:space="preserve"> (3D) </w:t>
      </w:r>
      <w:r w:rsidRPr="00D60FA4">
        <w:rPr>
          <w:rFonts w:ascii="Tahoma" w:hAnsi="Tahoma" w:cs="Tahoma"/>
          <w:sz w:val="18"/>
          <w:szCs w:val="18"/>
          <w:shd w:val="clear" w:color="auto" w:fill="FFFFFF"/>
          <w:rtl/>
        </w:rPr>
        <w:t>تصاوير: رابطه آن با طول دوره عفونت و تشخيص</w:t>
      </w:r>
    </w:p>
    <w:p w14:paraId="098D9BC0" w14:textId="189CD1A2" w:rsidR="00D60FA4" w:rsidRPr="00D60FA4" w:rsidRDefault="00D60FA4" w:rsidP="00D60FA4">
      <w:pPr>
        <w:spacing w:after="200" w:line="264" w:lineRule="auto"/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14:paraId="5322EA83" w14:textId="42B32AA6" w:rsidR="00D60FA4" w:rsidRPr="00D60FA4" w:rsidRDefault="00D60FA4" w:rsidP="00D60FA4">
      <w:pPr>
        <w:spacing w:after="200" w:line="264" w:lineRule="auto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60FA4">
        <w:rPr>
          <w:rFonts w:ascii="Tahoma" w:hAnsi="Tahoma" w:cs="Tahoma"/>
          <w:sz w:val="18"/>
          <w:szCs w:val="18"/>
          <w:shd w:val="clear" w:color="auto" w:fill="FFFFFF"/>
          <w:rtl/>
        </w:rPr>
        <w:t>جداسازي اگزوزم از سلول هاي بنيادي مزانشيمي چربي انساني و بررسي اثر آن بر رشد و تكثير سرطان هپاتوسلولار</w:t>
      </w:r>
    </w:p>
    <w:p w14:paraId="6E780C7A" w14:textId="1AE2A05B" w:rsidR="00D60FA4" w:rsidRDefault="00D60FA4" w:rsidP="00D60FA4">
      <w:pPr>
        <w:bidi w:val="0"/>
        <w:spacing w:after="200" w:line="264" w:lineRule="auto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14:paraId="13ED8A62" w14:textId="67F4B88E" w:rsidR="00D60FA4" w:rsidRDefault="00D60FA4" w:rsidP="00D60FA4">
      <w:pPr>
        <w:bidi w:val="0"/>
        <w:spacing w:after="200" w:line="264" w:lineRule="auto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1742" w14:paraId="50FBB293" w14:textId="77777777" w:rsidTr="00330A01">
        <w:tc>
          <w:tcPr>
            <w:tcW w:w="9576" w:type="dxa"/>
          </w:tcPr>
          <w:p w14:paraId="32FDE30A" w14:textId="7B324D5F" w:rsidR="000D1742" w:rsidRPr="003C1E2B" w:rsidRDefault="000D1742" w:rsidP="00330A01">
            <w:pPr>
              <w:spacing w:before="120" w:line="360" w:lineRule="auto"/>
              <w:rPr>
                <w:rFonts w:asciiTheme="minorBidi" w:hAnsiTheme="minorBidi" w:cstheme="minorBidi"/>
                <w:b/>
                <w:bCs/>
                <w:color w:val="244061" w:themeColor="accent1" w:themeShade="80"/>
                <w:sz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44061" w:themeColor="accent1" w:themeShade="80"/>
                <w:sz w:val="28"/>
                <w:rtl/>
                <w:lang w:bidi="fa-IR"/>
              </w:rPr>
              <w:t>کتاب ها</w:t>
            </w:r>
          </w:p>
        </w:tc>
      </w:tr>
    </w:tbl>
    <w:p w14:paraId="325908DD" w14:textId="47A86586" w:rsidR="000D1742" w:rsidRDefault="000D1742" w:rsidP="000D1742">
      <w:pPr>
        <w:bidi w:val="0"/>
        <w:spacing w:after="200" w:line="264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298D6AB4" w14:textId="5156C55C" w:rsidR="001F2306" w:rsidRDefault="00F1146A" w:rsidP="00F1146A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آناتومی مقطعی تنه و ستون فقرات همراه با آموزش سی تی اسکن، ام ار ای و رادیولوژی</w:t>
      </w:r>
    </w:p>
    <w:p w14:paraId="51EEE456" w14:textId="4A73A05D" w:rsidR="00F1146A" w:rsidRPr="002F5A60" w:rsidRDefault="00F1146A" w:rsidP="00F1146A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آناتومی مقطعی سرو گردن همراه با آموزش سی تی اسکن، ام ار ای و رادیولوژی</w:t>
      </w:r>
    </w:p>
    <w:p w14:paraId="54BA9115" w14:textId="30B685DD" w:rsidR="00F1146A" w:rsidRPr="002F5A60" w:rsidRDefault="00F1146A" w:rsidP="00F1146A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آناتومی مقطعی اندام و مفاصل همراه با آموزش سی تی اسکن، ام ار ای و رادیولوژی</w:t>
      </w:r>
    </w:p>
    <w:p w14:paraId="08DE444D" w14:textId="77777777" w:rsidR="00F1146A" w:rsidRPr="002F5A60" w:rsidRDefault="00F1146A" w:rsidP="00F1146A">
      <w:pPr>
        <w:spacing w:after="200" w:line="264" w:lineRule="auto"/>
        <w:jc w:val="both"/>
        <w:rPr>
          <w:rFonts w:asciiTheme="minorBidi" w:hAnsiTheme="minorBidi" w:cstheme="minorBidi"/>
          <w:sz w:val="22"/>
          <w:szCs w:val="22"/>
        </w:rPr>
      </w:pPr>
    </w:p>
    <w:sectPr w:rsidR="00F1146A" w:rsidRPr="002F5A60" w:rsidSect="00154925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12273" w16cex:dateUtc="2020-08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6DB34B" w16cid:durableId="22F7BBCC"/>
  <w16cid:commentId w16cid:paraId="691FD0A2" w16cid:durableId="22F7B1DD"/>
  <w16cid:commentId w16cid:paraId="7CCFE808" w16cid:durableId="22F7B4F0"/>
  <w16cid:commentId w16cid:paraId="56307F3B" w16cid:durableId="22F7BC37"/>
  <w16cid:commentId w16cid:paraId="2497C368" w16cid:durableId="22F7BB05"/>
  <w16cid:commentId w16cid:paraId="5F8809F4" w16cid:durableId="22F7BECF"/>
  <w16cid:commentId w16cid:paraId="632B5C5E" w16cid:durableId="22F7BE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6EAD" w14:textId="77777777" w:rsidR="004C6AA5" w:rsidRDefault="004C6AA5" w:rsidP="00D23485">
      <w:r>
        <w:separator/>
      </w:r>
    </w:p>
  </w:endnote>
  <w:endnote w:type="continuationSeparator" w:id="0">
    <w:p w14:paraId="32907B6E" w14:textId="77777777" w:rsidR="004C6AA5" w:rsidRDefault="004C6AA5" w:rsidP="00D2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B7F8" w14:textId="77777777" w:rsidR="004C6AA5" w:rsidRDefault="004C6AA5" w:rsidP="00D23485">
      <w:r>
        <w:separator/>
      </w:r>
    </w:p>
  </w:footnote>
  <w:footnote w:type="continuationSeparator" w:id="0">
    <w:p w14:paraId="170E39B7" w14:textId="77777777" w:rsidR="004C6AA5" w:rsidRDefault="004C6AA5" w:rsidP="00D2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4F9"/>
    <w:multiLevelType w:val="hybridMultilevel"/>
    <w:tmpl w:val="038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C31"/>
    <w:multiLevelType w:val="hybridMultilevel"/>
    <w:tmpl w:val="DDB4C9B2"/>
    <w:lvl w:ilvl="0" w:tplc="A86250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6605A"/>
    <w:multiLevelType w:val="hybridMultilevel"/>
    <w:tmpl w:val="E43A49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372"/>
    <w:multiLevelType w:val="hybridMultilevel"/>
    <w:tmpl w:val="C1D82BC2"/>
    <w:lvl w:ilvl="0" w:tplc="717E895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583A"/>
    <w:multiLevelType w:val="hybridMultilevel"/>
    <w:tmpl w:val="41049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88D"/>
    <w:multiLevelType w:val="hybridMultilevel"/>
    <w:tmpl w:val="71680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15F4"/>
    <w:multiLevelType w:val="hybridMultilevel"/>
    <w:tmpl w:val="24846716"/>
    <w:lvl w:ilvl="0" w:tplc="C20A91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370"/>
    <w:multiLevelType w:val="hybridMultilevel"/>
    <w:tmpl w:val="6FEC17DA"/>
    <w:lvl w:ilvl="0" w:tplc="717E895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5FFC"/>
    <w:multiLevelType w:val="hybridMultilevel"/>
    <w:tmpl w:val="4562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5345B"/>
    <w:multiLevelType w:val="hybridMultilevel"/>
    <w:tmpl w:val="8B26D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2AB0"/>
    <w:multiLevelType w:val="hybridMultilevel"/>
    <w:tmpl w:val="A888E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57E88"/>
    <w:multiLevelType w:val="hybridMultilevel"/>
    <w:tmpl w:val="095E9A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B3F02"/>
    <w:multiLevelType w:val="hybridMultilevel"/>
    <w:tmpl w:val="29005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769F"/>
    <w:multiLevelType w:val="hybridMultilevel"/>
    <w:tmpl w:val="05F2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F6508"/>
    <w:multiLevelType w:val="hybridMultilevel"/>
    <w:tmpl w:val="8C3EC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B2E4A"/>
    <w:multiLevelType w:val="hybridMultilevel"/>
    <w:tmpl w:val="E77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3948"/>
    <w:multiLevelType w:val="hybridMultilevel"/>
    <w:tmpl w:val="9432AE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02561F"/>
    <w:multiLevelType w:val="hybridMultilevel"/>
    <w:tmpl w:val="4B320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745FB9"/>
    <w:multiLevelType w:val="hybridMultilevel"/>
    <w:tmpl w:val="24CC1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AE51D3"/>
    <w:multiLevelType w:val="hybridMultilevel"/>
    <w:tmpl w:val="68CE1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21917"/>
    <w:multiLevelType w:val="hybridMultilevel"/>
    <w:tmpl w:val="A83ED198"/>
    <w:lvl w:ilvl="0" w:tplc="6D2EF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C2683"/>
    <w:multiLevelType w:val="hybridMultilevel"/>
    <w:tmpl w:val="58505284"/>
    <w:lvl w:ilvl="0" w:tplc="B2947E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F7E95"/>
    <w:multiLevelType w:val="hybridMultilevel"/>
    <w:tmpl w:val="D9A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06BD5"/>
    <w:multiLevelType w:val="hybridMultilevel"/>
    <w:tmpl w:val="33DA94F2"/>
    <w:lvl w:ilvl="0" w:tplc="A86250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13D7D02"/>
    <w:multiLevelType w:val="hybridMultilevel"/>
    <w:tmpl w:val="2FD2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2934990"/>
    <w:multiLevelType w:val="hybridMultilevel"/>
    <w:tmpl w:val="C11AB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D7D14"/>
    <w:multiLevelType w:val="hybridMultilevel"/>
    <w:tmpl w:val="66D21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5334D"/>
    <w:multiLevelType w:val="hybridMultilevel"/>
    <w:tmpl w:val="E2F8E524"/>
    <w:lvl w:ilvl="0" w:tplc="3B8CF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B70F5"/>
    <w:multiLevelType w:val="hybridMultilevel"/>
    <w:tmpl w:val="7C8C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5094"/>
    <w:multiLevelType w:val="hybridMultilevel"/>
    <w:tmpl w:val="0884091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536633E2"/>
    <w:multiLevelType w:val="hybridMultilevel"/>
    <w:tmpl w:val="4EB4DCCE"/>
    <w:lvl w:ilvl="0" w:tplc="0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8130BEA"/>
    <w:multiLevelType w:val="hybridMultilevel"/>
    <w:tmpl w:val="5E3A4B7C"/>
    <w:lvl w:ilvl="0" w:tplc="3DE4B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891"/>
    <w:multiLevelType w:val="hybridMultilevel"/>
    <w:tmpl w:val="ABEA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6D7D"/>
    <w:multiLevelType w:val="hybridMultilevel"/>
    <w:tmpl w:val="3338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E4C47"/>
    <w:multiLevelType w:val="hybridMultilevel"/>
    <w:tmpl w:val="705C19C8"/>
    <w:lvl w:ilvl="0" w:tplc="75803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C5372"/>
    <w:multiLevelType w:val="hybridMultilevel"/>
    <w:tmpl w:val="0D1E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518C"/>
    <w:multiLevelType w:val="hybridMultilevel"/>
    <w:tmpl w:val="D4FECE92"/>
    <w:lvl w:ilvl="0" w:tplc="5E18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C2470"/>
    <w:multiLevelType w:val="hybridMultilevel"/>
    <w:tmpl w:val="18EC77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0829F1"/>
    <w:multiLevelType w:val="hybridMultilevel"/>
    <w:tmpl w:val="834E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871BC"/>
    <w:multiLevelType w:val="hybridMultilevel"/>
    <w:tmpl w:val="F274061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BC800E5"/>
    <w:multiLevelType w:val="hybridMultilevel"/>
    <w:tmpl w:val="FC24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A5122"/>
    <w:multiLevelType w:val="hybridMultilevel"/>
    <w:tmpl w:val="AEAEB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3E36"/>
    <w:multiLevelType w:val="hybridMultilevel"/>
    <w:tmpl w:val="BCC45ECC"/>
    <w:lvl w:ilvl="0" w:tplc="21CABE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27"/>
  </w:num>
  <w:num w:numId="8">
    <w:abstractNumId w:val="31"/>
  </w:num>
  <w:num w:numId="9">
    <w:abstractNumId w:val="21"/>
  </w:num>
  <w:num w:numId="10">
    <w:abstractNumId w:val="18"/>
  </w:num>
  <w:num w:numId="11">
    <w:abstractNumId w:val="35"/>
  </w:num>
  <w:num w:numId="12">
    <w:abstractNumId w:val="9"/>
  </w:num>
  <w:num w:numId="13">
    <w:abstractNumId w:val="16"/>
  </w:num>
  <w:num w:numId="14">
    <w:abstractNumId w:val="17"/>
  </w:num>
  <w:num w:numId="15">
    <w:abstractNumId w:val="36"/>
  </w:num>
  <w:num w:numId="16">
    <w:abstractNumId w:val="12"/>
  </w:num>
  <w:num w:numId="17">
    <w:abstractNumId w:val="19"/>
  </w:num>
  <w:num w:numId="18">
    <w:abstractNumId w:val="37"/>
  </w:num>
  <w:num w:numId="19">
    <w:abstractNumId w:val="34"/>
  </w:num>
  <w:num w:numId="20">
    <w:abstractNumId w:val="42"/>
  </w:num>
  <w:num w:numId="21">
    <w:abstractNumId w:val="4"/>
  </w:num>
  <w:num w:numId="22">
    <w:abstractNumId w:val="33"/>
  </w:num>
  <w:num w:numId="23">
    <w:abstractNumId w:val="41"/>
  </w:num>
  <w:num w:numId="24">
    <w:abstractNumId w:val="26"/>
  </w:num>
  <w:num w:numId="25">
    <w:abstractNumId w:val="25"/>
  </w:num>
  <w:num w:numId="26">
    <w:abstractNumId w:val="10"/>
  </w:num>
  <w:num w:numId="27">
    <w:abstractNumId w:val="2"/>
  </w:num>
  <w:num w:numId="28">
    <w:abstractNumId w:val="20"/>
  </w:num>
  <w:num w:numId="29">
    <w:abstractNumId w:val="5"/>
  </w:num>
  <w:num w:numId="30">
    <w:abstractNumId w:val="38"/>
  </w:num>
  <w:num w:numId="31">
    <w:abstractNumId w:val="11"/>
  </w:num>
  <w:num w:numId="32">
    <w:abstractNumId w:val="30"/>
  </w:num>
  <w:num w:numId="33">
    <w:abstractNumId w:val="23"/>
  </w:num>
  <w:num w:numId="34">
    <w:abstractNumId w:val="1"/>
  </w:num>
  <w:num w:numId="35">
    <w:abstractNumId w:val="40"/>
  </w:num>
  <w:num w:numId="36">
    <w:abstractNumId w:val="39"/>
  </w:num>
  <w:num w:numId="37">
    <w:abstractNumId w:val="22"/>
  </w:num>
  <w:num w:numId="38">
    <w:abstractNumId w:val="14"/>
  </w:num>
  <w:num w:numId="39">
    <w:abstractNumId w:val="28"/>
  </w:num>
  <w:num w:numId="40">
    <w:abstractNumId w:val="15"/>
  </w:num>
  <w:num w:numId="41">
    <w:abstractNumId w:val="32"/>
  </w:num>
  <w:num w:numId="42">
    <w:abstractNumId w:val="29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36"/>
    <w:rsid w:val="000000BF"/>
    <w:rsid w:val="00006480"/>
    <w:rsid w:val="0001059E"/>
    <w:rsid w:val="000122F8"/>
    <w:rsid w:val="00016FF2"/>
    <w:rsid w:val="0002088C"/>
    <w:rsid w:val="00020D18"/>
    <w:rsid w:val="00024CF5"/>
    <w:rsid w:val="000423AA"/>
    <w:rsid w:val="00042754"/>
    <w:rsid w:val="00042E92"/>
    <w:rsid w:val="00043018"/>
    <w:rsid w:val="00043C3D"/>
    <w:rsid w:val="0005204F"/>
    <w:rsid w:val="000541EC"/>
    <w:rsid w:val="00062922"/>
    <w:rsid w:val="00064906"/>
    <w:rsid w:val="00071336"/>
    <w:rsid w:val="00075571"/>
    <w:rsid w:val="00081DAD"/>
    <w:rsid w:val="00081FEA"/>
    <w:rsid w:val="00082578"/>
    <w:rsid w:val="00083B59"/>
    <w:rsid w:val="0008756E"/>
    <w:rsid w:val="000A29A5"/>
    <w:rsid w:val="000A2E8D"/>
    <w:rsid w:val="000A73D8"/>
    <w:rsid w:val="000B4D1E"/>
    <w:rsid w:val="000B52BF"/>
    <w:rsid w:val="000D1742"/>
    <w:rsid w:val="000D2DA7"/>
    <w:rsid w:val="000D3F0C"/>
    <w:rsid w:val="000D65E5"/>
    <w:rsid w:val="000E0E79"/>
    <w:rsid w:val="000E145A"/>
    <w:rsid w:val="000F0E5A"/>
    <w:rsid w:val="000F22AE"/>
    <w:rsid w:val="000F3279"/>
    <w:rsid w:val="000F5182"/>
    <w:rsid w:val="000F647D"/>
    <w:rsid w:val="00107287"/>
    <w:rsid w:val="0011077C"/>
    <w:rsid w:val="00111201"/>
    <w:rsid w:val="00113035"/>
    <w:rsid w:val="0011392D"/>
    <w:rsid w:val="00117AB3"/>
    <w:rsid w:val="00126739"/>
    <w:rsid w:val="001301B3"/>
    <w:rsid w:val="001329E2"/>
    <w:rsid w:val="00132DF3"/>
    <w:rsid w:val="00141616"/>
    <w:rsid w:val="00142A44"/>
    <w:rsid w:val="00154925"/>
    <w:rsid w:val="00161709"/>
    <w:rsid w:val="001631C6"/>
    <w:rsid w:val="0018723A"/>
    <w:rsid w:val="001A0020"/>
    <w:rsid w:val="001A3FF8"/>
    <w:rsid w:val="001B21A5"/>
    <w:rsid w:val="001B4EFD"/>
    <w:rsid w:val="001B5865"/>
    <w:rsid w:val="001C0AAF"/>
    <w:rsid w:val="001C15F6"/>
    <w:rsid w:val="001C3D7F"/>
    <w:rsid w:val="001C6984"/>
    <w:rsid w:val="001C6B96"/>
    <w:rsid w:val="001D3717"/>
    <w:rsid w:val="001D5B08"/>
    <w:rsid w:val="001E0BB4"/>
    <w:rsid w:val="001E33BF"/>
    <w:rsid w:val="001E5FA4"/>
    <w:rsid w:val="001E6BB6"/>
    <w:rsid w:val="001F2306"/>
    <w:rsid w:val="001F2F37"/>
    <w:rsid w:val="001F481D"/>
    <w:rsid w:val="001F53D1"/>
    <w:rsid w:val="001F796E"/>
    <w:rsid w:val="002027B6"/>
    <w:rsid w:val="002036F3"/>
    <w:rsid w:val="00207635"/>
    <w:rsid w:val="0021286D"/>
    <w:rsid w:val="00214647"/>
    <w:rsid w:val="00217094"/>
    <w:rsid w:val="002307E6"/>
    <w:rsid w:val="00230A87"/>
    <w:rsid w:val="0023190C"/>
    <w:rsid w:val="00232172"/>
    <w:rsid w:val="002329CB"/>
    <w:rsid w:val="00233338"/>
    <w:rsid w:val="00234368"/>
    <w:rsid w:val="002358EA"/>
    <w:rsid w:val="00235B56"/>
    <w:rsid w:val="00237976"/>
    <w:rsid w:val="002560CF"/>
    <w:rsid w:val="00265171"/>
    <w:rsid w:val="002703B4"/>
    <w:rsid w:val="002731BA"/>
    <w:rsid w:val="00274212"/>
    <w:rsid w:val="0027681D"/>
    <w:rsid w:val="0028379C"/>
    <w:rsid w:val="00292B5B"/>
    <w:rsid w:val="00294D8B"/>
    <w:rsid w:val="002B17AE"/>
    <w:rsid w:val="002B3ECD"/>
    <w:rsid w:val="002B3F09"/>
    <w:rsid w:val="002C0566"/>
    <w:rsid w:val="002C407A"/>
    <w:rsid w:val="002D4DEA"/>
    <w:rsid w:val="002D5766"/>
    <w:rsid w:val="002E6C80"/>
    <w:rsid w:val="002F530F"/>
    <w:rsid w:val="002F5A60"/>
    <w:rsid w:val="00302E25"/>
    <w:rsid w:val="003065E0"/>
    <w:rsid w:val="00307CDE"/>
    <w:rsid w:val="00320AA7"/>
    <w:rsid w:val="003279DB"/>
    <w:rsid w:val="00331C22"/>
    <w:rsid w:val="00343448"/>
    <w:rsid w:val="00343B36"/>
    <w:rsid w:val="00343DCD"/>
    <w:rsid w:val="003445FB"/>
    <w:rsid w:val="00353658"/>
    <w:rsid w:val="00360610"/>
    <w:rsid w:val="003616D4"/>
    <w:rsid w:val="00363E3C"/>
    <w:rsid w:val="00365EA7"/>
    <w:rsid w:val="0036728B"/>
    <w:rsid w:val="00376B81"/>
    <w:rsid w:val="00381148"/>
    <w:rsid w:val="003831C8"/>
    <w:rsid w:val="003865E9"/>
    <w:rsid w:val="003905CC"/>
    <w:rsid w:val="00391AB7"/>
    <w:rsid w:val="00391CE8"/>
    <w:rsid w:val="003943B9"/>
    <w:rsid w:val="0039615C"/>
    <w:rsid w:val="003961A2"/>
    <w:rsid w:val="00396270"/>
    <w:rsid w:val="003A016F"/>
    <w:rsid w:val="003A0AE2"/>
    <w:rsid w:val="003A185C"/>
    <w:rsid w:val="003A222E"/>
    <w:rsid w:val="003A2B40"/>
    <w:rsid w:val="003A4D30"/>
    <w:rsid w:val="003A6BE9"/>
    <w:rsid w:val="003A7049"/>
    <w:rsid w:val="003B30AC"/>
    <w:rsid w:val="003B5FE7"/>
    <w:rsid w:val="003C1CB3"/>
    <w:rsid w:val="003C1D3D"/>
    <w:rsid w:val="003C1E2B"/>
    <w:rsid w:val="003C2C51"/>
    <w:rsid w:val="003C6B50"/>
    <w:rsid w:val="003C74AC"/>
    <w:rsid w:val="003D2F83"/>
    <w:rsid w:val="003D31BA"/>
    <w:rsid w:val="003D3744"/>
    <w:rsid w:val="003D4460"/>
    <w:rsid w:val="003D6B06"/>
    <w:rsid w:val="003D7182"/>
    <w:rsid w:val="003E0429"/>
    <w:rsid w:val="003E07CC"/>
    <w:rsid w:val="003E37FD"/>
    <w:rsid w:val="003E4D72"/>
    <w:rsid w:val="003F2294"/>
    <w:rsid w:val="003F32AA"/>
    <w:rsid w:val="003F7332"/>
    <w:rsid w:val="003F776F"/>
    <w:rsid w:val="00432F82"/>
    <w:rsid w:val="00440541"/>
    <w:rsid w:val="00440DF4"/>
    <w:rsid w:val="0044347C"/>
    <w:rsid w:val="00444799"/>
    <w:rsid w:val="00451205"/>
    <w:rsid w:val="00452D4E"/>
    <w:rsid w:val="004569B8"/>
    <w:rsid w:val="00463C75"/>
    <w:rsid w:val="004642C9"/>
    <w:rsid w:val="00466085"/>
    <w:rsid w:val="00466BD8"/>
    <w:rsid w:val="00466C20"/>
    <w:rsid w:val="00485C1C"/>
    <w:rsid w:val="00486869"/>
    <w:rsid w:val="004A089F"/>
    <w:rsid w:val="004A46FA"/>
    <w:rsid w:val="004A6874"/>
    <w:rsid w:val="004B0770"/>
    <w:rsid w:val="004B1277"/>
    <w:rsid w:val="004B1542"/>
    <w:rsid w:val="004B1D85"/>
    <w:rsid w:val="004B46AB"/>
    <w:rsid w:val="004C6AA5"/>
    <w:rsid w:val="004D02BF"/>
    <w:rsid w:val="004D0C4D"/>
    <w:rsid w:val="004D1E6E"/>
    <w:rsid w:val="004D3143"/>
    <w:rsid w:val="004D3B18"/>
    <w:rsid w:val="004E6A65"/>
    <w:rsid w:val="004E78DE"/>
    <w:rsid w:val="004F0AC9"/>
    <w:rsid w:val="004F38C5"/>
    <w:rsid w:val="004F6A0D"/>
    <w:rsid w:val="004F6ADE"/>
    <w:rsid w:val="00506524"/>
    <w:rsid w:val="005149FA"/>
    <w:rsid w:val="00521AC9"/>
    <w:rsid w:val="00526200"/>
    <w:rsid w:val="0053025E"/>
    <w:rsid w:val="00534C67"/>
    <w:rsid w:val="00543DF7"/>
    <w:rsid w:val="00544209"/>
    <w:rsid w:val="0056190A"/>
    <w:rsid w:val="00564668"/>
    <w:rsid w:val="005660A5"/>
    <w:rsid w:val="00567740"/>
    <w:rsid w:val="005704C1"/>
    <w:rsid w:val="005778BD"/>
    <w:rsid w:val="00594178"/>
    <w:rsid w:val="005942F9"/>
    <w:rsid w:val="00594938"/>
    <w:rsid w:val="00597AAB"/>
    <w:rsid w:val="00597F3D"/>
    <w:rsid w:val="005A6C28"/>
    <w:rsid w:val="005C578D"/>
    <w:rsid w:val="005D45FD"/>
    <w:rsid w:val="005D4D3E"/>
    <w:rsid w:val="005E47D4"/>
    <w:rsid w:val="005F2F95"/>
    <w:rsid w:val="005F6115"/>
    <w:rsid w:val="00601E23"/>
    <w:rsid w:val="00605052"/>
    <w:rsid w:val="0061061C"/>
    <w:rsid w:val="006108A9"/>
    <w:rsid w:val="00610EE4"/>
    <w:rsid w:val="00611FC6"/>
    <w:rsid w:val="00612E1E"/>
    <w:rsid w:val="00614977"/>
    <w:rsid w:val="00621A60"/>
    <w:rsid w:val="00622286"/>
    <w:rsid w:val="00632573"/>
    <w:rsid w:val="006408C5"/>
    <w:rsid w:val="00647DC6"/>
    <w:rsid w:val="006518AC"/>
    <w:rsid w:val="0065225E"/>
    <w:rsid w:val="00652EC8"/>
    <w:rsid w:val="00655293"/>
    <w:rsid w:val="00656432"/>
    <w:rsid w:val="0065653C"/>
    <w:rsid w:val="006572B8"/>
    <w:rsid w:val="00657E8E"/>
    <w:rsid w:val="006609F4"/>
    <w:rsid w:val="00661260"/>
    <w:rsid w:val="0066536E"/>
    <w:rsid w:val="00672015"/>
    <w:rsid w:val="00674B74"/>
    <w:rsid w:val="0068336D"/>
    <w:rsid w:val="00685DA1"/>
    <w:rsid w:val="00686B5E"/>
    <w:rsid w:val="006914ED"/>
    <w:rsid w:val="0069548F"/>
    <w:rsid w:val="006C02A8"/>
    <w:rsid w:val="006D3B4B"/>
    <w:rsid w:val="006D73DB"/>
    <w:rsid w:val="006E1022"/>
    <w:rsid w:val="006E64AE"/>
    <w:rsid w:val="006E74D7"/>
    <w:rsid w:val="006E7B55"/>
    <w:rsid w:val="006F7DC0"/>
    <w:rsid w:val="00702028"/>
    <w:rsid w:val="0070222B"/>
    <w:rsid w:val="00702C27"/>
    <w:rsid w:val="007038F5"/>
    <w:rsid w:val="00704F50"/>
    <w:rsid w:val="0070617E"/>
    <w:rsid w:val="00721B39"/>
    <w:rsid w:val="007222D0"/>
    <w:rsid w:val="00730337"/>
    <w:rsid w:val="00731DE2"/>
    <w:rsid w:val="00736C3D"/>
    <w:rsid w:val="00744E0E"/>
    <w:rsid w:val="00746C56"/>
    <w:rsid w:val="00762A7E"/>
    <w:rsid w:val="00780664"/>
    <w:rsid w:val="00781974"/>
    <w:rsid w:val="0078315E"/>
    <w:rsid w:val="00786E53"/>
    <w:rsid w:val="0078707B"/>
    <w:rsid w:val="007873CE"/>
    <w:rsid w:val="00790E57"/>
    <w:rsid w:val="00791684"/>
    <w:rsid w:val="00792661"/>
    <w:rsid w:val="007A5923"/>
    <w:rsid w:val="007B1933"/>
    <w:rsid w:val="007B5266"/>
    <w:rsid w:val="007B5A13"/>
    <w:rsid w:val="007B6E4A"/>
    <w:rsid w:val="007B7D8F"/>
    <w:rsid w:val="007C7325"/>
    <w:rsid w:val="007D0580"/>
    <w:rsid w:val="007D217F"/>
    <w:rsid w:val="007D59EF"/>
    <w:rsid w:val="007E1853"/>
    <w:rsid w:val="007E44E4"/>
    <w:rsid w:val="007E7B8B"/>
    <w:rsid w:val="007F7F1D"/>
    <w:rsid w:val="008004F0"/>
    <w:rsid w:val="0080401E"/>
    <w:rsid w:val="00804A55"/>
    <w:rsid w:val="008111ED"/>
    <w:rsid w:val="00815A2D"/>
    <w:rsid w:val="008233D9"/>
    <w:rsid w:val="00824389"/>
    <w:rsid w:val="00827F8B"/>
    <w:rsid w:val="00845220"/>
    <w:rsid w:val="008461CF"/>
    <w:rsid w:val="00857AFC"/>
    <w:rsid w:val="00857D2B"/>
    <w:rsid w:val="008637E1"/>
    <w:rsid w:val="00866499"/>
    <w:rsid w:val="00870377"/>
    <w:rsid w:val="0087042D"/>
    <w:rsid w:val="008713B0"/>
    <w:rsid w:val="008738EB"/>
    <w:rsid w:val="008812B8"/>
    <w:rsid w:val="0088354E"/>
    <w:rsid w:val="00883C60"/>
    <w:rsid w:val="00886F17"/>
    <w:rsid w:val="008901F2"/>
    <w:rsid w:val="008935AF"/>
    <w:rsid w:val="00894B5B"/>
    <w:rsid w:val="00894C97"/>
    <w:rsid w:val="00895342"/>
    <w:rsid w:val="008963B2"/>
    <w:rsid w:val="008A66D7"/>
    <w:rsid w:val="008B05B9"/>
    <w:rsid w:val="008B26C4"/>
    <w:rsid w:val="008B4CB7"/>
    <w:rsid w:val="008B7E22"/>
    <w:rsid w:val="008C35CF"/>
    <w:rsid w:val="008C7A06"/>
    <w:rsid w:val="008C7A53"/>
    <w:rsid w:val="008D0B99"/>
    <w:rsid w:val="008D6029"/>
    <w:rsid w:val="008D63E4"/>
    <w:rsid w:val="008E28C3"/>
    <w:rsid w:val="008E52A5"/>
    <w:rsid w:val="008E6F12"/>
    <w:rsid w:val="008E7BE5"/>
    <w:rsid w:val="008F4A2D"/>
    <w:rsid w:val="008F6AFF"/>
    <w:rsid w:val="0090754F"/>
    <w:rsid w:val="009107FE"/>
    <w:rsid w:val="00912354"/>
    <w:rsid w:val="00912A5A"/>
    <w:rsid w:val="00912BDA"/>
    <w:rsid w:val="009163CC"/>
    <w:rsid w:val="0091729A"/>
    <w:rsid w:val="009207D3"/>
    <w:rsid w:val="0092508A"/>
    <w:rsid w:val="009265EE"/>
    <w:rsid w:val="00926C4E"/>
    <w:rsid w:val="00932712"/>
    <w:rsid w:val="0093344F"/>
    <w:rsid w:val="00934D06"/>
    <w:rsid w:val="009363C5"/>
    <w:rsid w:val="009435BB"/>
    <w:rsid w:val="009453BB"/>
    <w:rsid w:val="00945625"/>
    <w:rsid w:val="0094645C"/>
    <w:rsid w:val="00956AFE"/>
    <w:rsid w:val="00957E62"/>
    <w:rsid w:val="009604CB"/>
    <w:rsid w:val="00962128"/>
    <w:rsid w:val="0096531D"/>
    <w:rsid w:val="00974253"/>
    <w:rsid w:val="009841E4"/>
    <w:rsid w:val="00984475"/>
    <w:rsid w:val="00986B23"/>
    <w:rsid w:val="00986FE9"/>
    <w:rsid w:val="00991216"/>
    <w:rsid w:val="00992398"/>
    <w:rsid w:val="009A291C"/>
    <w:rsid w:val="009A38AD"/>
    <w:rsid w:val="009A495D"/>
    <w:rsid w:val="009A4B42"/>
    <w:rsid w:val="009C5682"/>
    <w:rsid w:val="009C5E86"/>
    <w:rsid w:val="009D14B4"/>
    <w:rsid w:val="009D3101"/>
    <w:rsid w:val="009D400D"/>
    <w:rsid w:val="009E0ECE"/>
    <w:rsid w:val="009E0F73"/>
    <w:rsid w:val="009E66A6"/>
    <w:rsid w:val="009F28E9"/>
    <w:rsid w:val="009F7ACC"/>
    <w:rsid w:val="00A01A8A"/>
    <w:rsid w:val="00A03E7F"/>
    <w:rsid w:val="00A100B0"/>
    <w:rsid w:val="00A100DB"/>
    <w:rsid w:val="00A208D9"/>
    <w:rsid w:val="00A222CF"/>
    <w:rsid w:val="00A25A7B"/>
    <w:rsid w:val="00A3116E"/>
    <w:rsid w:val="00A311C4"/>
    <w:rsid w:val="00A36B77"/>
    <w:rsid w:val="00A50745"/>
    <w:rsid w:val="00A51ED3"/>
    <w:rsid w:val="00A567E0"/>
    <w:rsid w:val="00A62236"/>
    <w:rsid w:val="00A651DC"/>
    <w:rsid w:val="00A677E5"/>
    <w:rsid w:val="00A71966"/>
    <w:rsid w:val="00A7602A"/>
    <w:rsid w:val="00A83BBC"/>
    <w:rsid w:val="00A8501D"/>
    <w:rsid w:val="00A867F8"/>
    <w:rsid w:val="00A87969"/>
    <w:rsid w:val="00AA1E28"/>
    <w:rsid w:val="00AA5EBB"/>
    <w:rsid w:val="00AB1AF8"/>
    <w:rsid w:val="00AB1D03"/>
    <w:rsid w:val="00AB7D93"/>
    <w:rsid w:val="00AE0747"/>
    <w:rsid w:val="00AE5E91"/>
    <w:rsid w:val="00AF1039"/>
    <w:rsid w:val="00B06A32"/>
    <w:rsid w:val="00B06A9B"/>
    <w:rsid w:val="00B14001"/>
    <w:rsid w:val="00B155F4"/>
    <w:rsid w:val="00B16AF5"/>
    <w:rsid w:val="00B1727C"/>
    <w:rsid w:val="00B20145"/>
    <w:rsid w:val="00B26C1B"/>
    <w:rsid w:val="00B2722E"/>
    <w:rsid w:val="00B306C0"/>
    <w:rsid w:val="00B36F35"/>
    <w:rsid w:val="00B37236"/>
    <w:rsid w:val="00B47DF3"/>
    <w:rsid w:val="00B54CF5"/>
    <w:rsid w:val="00B5773E"/>
    <w:rsid w:val="00B6075D"/>
    <w:rsid w:val="00B62E68"/>
    <w:rsid w:val="00B632D5"/>
    <w:rsid w:val="00B63E19"/>
    <w:rsid w:val="00B661AA"/>
    <w:rsid w:val="00B6760C"/>
    <w:rsid w:val="00B70B41"/>
    <w:rsid w:val="00B718E5"/>
    <w:rsid w:val="00B75D18"/>
    <w:rsid w:val="00B77184"/>
    <w:rsid w:val="00B802A7"/>
    <w:rsid w:val="00B81360"/>
    <w:rsid w:val="00B81D3C"/>
    <w:rsid w:val="00B81FB4"/>
    <w:rsid w:val="00B822DD"/>
    <w:rsid w:val="00B84BE5"/>
    <w:rsid w:val="00B8583A"/>
    <w:rsid w:val="00BC1BA3"/>
    <w:rsid w:val="00BC547C"/>
    <w:rsid w:val="00BD54F2"/>
    <w:rsid w:val="00BE35EB"/>
    <w:rsid w:val="00BF4C99"/>
    <w:rsid w:val="00BF501E"/>
    <w:rsid w:val="00C04800"/>
    <w:rsid w:val="00C10B96"/>
    <w:rsid w:val="00C25A9D"/>
    <w:rsid w:val="00C27AE8"/>
    <w:rsid w:val="00C30B9A"/>
    <w:rsid w:val="00C3101F"/>
    <w:rsid w:val="00C31871"/>
    <w:rsid w:val="00C42072"/>
    <w:rsid w:val="00C44392"/>
    <w:rsid w:val="00C44A8C"/>
    <w:rsid w:val="00C459D3"/>
    <w:rsid w:val="00C476D8"/>
    <w:rsid w:val="00C51066"/>
    <w:rsid w:val="00C538BE"/>
    <w:rsid w:val="00C62360"/>
    <w:rsid w:val="00C64041"/>
    <w:rsid w:val="00C66752"/>
    <w:rsid w:val="00C74AF1"/>
    <w:rsid w:val="00C8064D"/>
    <w:rsid w:val="00C80C6B"/>
    <w:rsid w:val="00C844AA"/>
    <w:rsid w:val="00CA1993"/>
    <w:rsid w:val="00CA26B8"/>
    <w:rsid w:val="00CA3EB3"/>
    <w:rsid w:val="00CA3FC1"/>
    <w:rsid w:val="00CB1A85"/>
    <w:rsid w:val="00CB32C3"/>
    <w:rsid w:val="00CB3705"/>
    <w:rsid w:val="00CB5999"/>
    <w:rsid w:val="00CD2E21"/>
    <w:rsid w:val="00CD5397"/>
    <w:rsid w:val="00CD66F7"/>
    <w:rsid w:val="00CE10FD"/>
    <w:rsid w:val="00CE4E0A"/>
    <w:rsid w:val="00CF0C37"/>
    <w:rsid w:val="00CF3A8C"/>
    <w:rsid w:val="00CF3E4C"/>
    <w:rsid w:val="00CF4305"/>
    <w:rsid w:val="00D11B88"/>
    <w:rsid w:val="00D1282F"/>
    <w:rsid w:val="00D14E25"/>
    <w:rsid w:val="00D22B7C"/>
    <w:rsid w:val="00D23485"/>
    <w:rsid w:val="00D238F4"/>
    <w:rsid w:val="00D24D0A"/>
    <w:rsid w:val="00D25929"/>
    <w:rsid w:val="00D30704"/>
    <w:rsid w:val="00D30F3C"/>
    <w:rsid w:val="00D34063"/>
    <w:rsid w:val="00D41A5C"/>
    <w:rsid w:val="00D44569"/>
    <w:rsid w:val="00D51086"/>
    <w:rsid w:val="00D523BB"/>
    <w:rsid w:val="00D53560"/>
    <w:rsid w:val="00D60FA4"/>
    <w:rsid w:val="00D64386"/>
    <w:rsid w:val="00D715AD"/>
    <w:rsid w:val="00D72D5C"/>
    <w:rsid w:val="00D74E78"/>
    <w:rsid w:val="00D76B31"/>
    <w:rsid w:val="00D80667"/>
    <w:rsid w:val="00D81BEA"/>
    <w:rsid w:val="00D865E7"/>
    <w:rsid w:val="00D868B5"/>
    <w:rsid w:val="00D86A42"/>
    <w:rsid w:val="00DA026D"/>
    <w:rsid w:val="00DA4EC5"/>
    <w:rsid w:val="00DB63D5"/>
    <w:rsid w:val="00DB768D"/>
    <w:rsid w:val="00DC4BC8"/>
    <w:rsid w:val="00DC5ECB"/>
    <w:rsid w:val="00DD271B"/>
    <w:rsid w:val="00DD4F09"/>
    <w:rsid w:val="00DE7EF2"/>
    <w:rsid w:val="00DF1066"/>
    <w:rsid w:val="00DF1489"/>
    <w:rsid w:val="00DF6718"/>
    <w:rsid w:val="00E01E35"/>
    <w:rsid w:val="00E02936"/>
    <w:rsid w:val="00E02E13"/>
    <w:rsid w:val="00E12A8E"/>
    <w:rsid w:val="00E13B85"/>
    <w:rsid w:val="00E22B66"/>
    <w:rsid w:val="00E25845"/>
    <w:rsid w:val="00E3319D"/>
    <w:rsid w:val="00E4185B"/>
    <w:rsid w:val="00E4306F"/>
    <w:rsid w:val="00E44EFA"/>
    <w:rsid w:val="00E50776"/>
    <w:rsid w:val="00E52645"/>
    <w:rsid w:val="00E55C48"/>
    <w:rsid w:val="00E602D3"/>
    <w:rsid w:val="00E623F1"/>
    <w:rsid w:val="00E73085"/>
    <w:rsid w:val="00E74836"/>
    <w:rsid w:val="00E75998"/>
    <w:rsid w:val="00E8276F"/>
    <w:rsid w:val="00E827D2"/>
    <w:rsid w:val="00E829D6"/>
    <w:rsid w:val="00E86C52"/>
    <w:rsid w:val="00E90921"/>
    <w:rsid w:val="00E92ED9"/>
    <w:rsid w:val="00E953BB"/>
    <w:rsid w:val="00E97C6C"/>
    <w:rsid w:val="00EA2B31"/>
    <w:rsid w:val="00EA4E2E"/>
    <w:rsid w:val="00EA554B"/>
    <w:rsid w:val="00EB101D"/>
    <w:rsid w:val="00EB2AE7"/>
    <w:rsid w:val="00EB4898"/>
    <w:rsid w:val="00EB4E2B"/>
    <w:rsid w:val="00EC1FFD"/>
    <w:rsid w:val="00EC7DA3"/>
    <w:rsid w:val="00EC7E71"/>
    <w:rsid w:val="00EE4330"/>
    <w:rsid w:val="00EE7ECD"/>
    <w:rsid w:val="00F01A86"/>
    <w:rsid w:val="00F03551"/>
    <w:rsid w:val="00F03977"/>
    <w:rsid w:val="00F04C3B"/>
    <w:rsid w:val="00F10D59"/>
    <w:rsid w:val="00F1146A"/>
    <w:rsid w:val="00F13F7F"/>
    <w:rsid w:val="00F1796E"/>
    <w:rsid w:val="00F30668"/>
    <w:rsid w:val="00F30700"/>
    <w:rsid w:val="00F32E2C"/>
    <w:rsid w:val="00F41B06"/>
    <w:rsid w:val="00F442B7"/>
    <w:rsid w:val="00F45FCB"/>
    <w:rsid w:val="00F65090"/>
    <w:rsid w:val="00F703FE"/>
    <w:rsid w:val="00F70E92"/>
    <w:rsid w:val="00F7361E"/>
    <w:rsid w:val="00F909BC"/>
    <w:rsid w:val="00F91C94"/>
    <w:rsid w:val="00F92B1D"/>
    <w:rsid w:val="00F94E29"/>
    <w:rsid w:val="00FA0806"/>
    <w:rsid w:val="00FA0D6F"/>
    <w:rsid w:val="00FA532E"/>
    <w:rsid w:val="00FB60F4"/>
    <w:rsid w:val="00FC31D4"/>
    <w:rsid w:val="00FD1791"/>
    <w:rsid w:val="00FD3529"/>
    <w:rsid w:val="00FD6BBC"/>
    <w:rsid w:val="00FE3812"/>
    <w:rsid w:val="00FF1F7D"/>
    <w:rsid w:val="00FF394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FD7C6"/>
  <w15:docId w15:val="{49D9AE52-183A-48CC-9AC0-C941EA4D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Nazanin"/>
        <w:kern w:val="32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7"/>
    <w:pPr>
      <w:bidi/>
    </w:pPr>
  </w:style>
  <w:style w:type="paragraph" w:styleId="Heading1">
    <w:name w:val="heading 1"/>
    <w:basedOn w:val="Normal"/>
    <w:next w:val="Normal"/>
    <w:link w:val="Heading1Char"/>
    <w:qFormat/>
    <w:rsid w:val="009604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noProof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604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9604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link w:val="S2Char"/>
    <w:qFormat/>
    <w:rsid w:val="009604CB"/>
    <w:pPr>
      <w:tabs>
        <w:tab w:val="right" w:pos="0"/>
      </w:tabs>
      <w:spacing w:after="200" w:line="276" w:lineRule="auto"/>
      <w:jc w:val="both"/>
    </w:pPr>
    <w:rPr>
      <w:rFonts w:ascii="B Lotus" w:hAnsi="B Lotus" w:cs="B Lotus"/>
    </w:rPr>
  </w:style>
  <w:style w:type="character" w:customStyle="1" w:styleId="S2Char">
    <w:name w:val="S2 Char"/>
    <w:link w:val="S2"/>
    <w:rsid w:val="009604CB"/>
    <w:rPr>
      <w:rFonts w:ascii="B Lotus" w:hAnsi="B Lotus" w:cs="B Lotus"/>
      <w:sz w:val="28"/>
      <w:szCs w:val="28"/>
    </w:rPr>
  </w:style>
  <w:style w:type="paragraph" w:customStyle="1" w:styleId="S3">
    <w:name w:val="S3"/>
    <w:basedOn w:val="S2"/>
    <w:link w:val="S3Char"/>
    <w:qFormat/>
    <w:rsid w:val="009604CB"/>
  </w:style>
  <w:style w:type="character" w:customStyle="1" w:styleId="S3Char">
    <w:name w:val="S3 Char"/>
    <w:link w:val="S3"/>
    <w:rsid w:val="009604CB"/>
    <w:rPr>
      <w:rFonts w:ascii="B Lotus" w:hAnsi="B Lotus" w:cs="B Lotus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604CB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04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04C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04CB"/>
    <w:pPr>
      <w:numPr>
        <w:ilvl w:val="1"/>
      </w:numPr>
    </w:pPr>
    <w:rPr>
      <w:rFonts w:ascii="Cambria" w:hAnsi="Cambria" w:cs="Times New Roman"/>
      <w:i/>
      <w:iCs/>
      <w:noProof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99"/>
    <w:rsid w:val="009604CB"/>
    <w:rPr>
      <w:rFonts w:ascii="Cambria" w:hAnsi="Cambria" w:cs="Times New Roman"/>
      <w:i/>
      <w:iCs/>
      <w:noProof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9604CB"/>
    <w:rPr>
      <w:i/>
      <w:iCs/>
    </w:rPr>
  </w:style>
  <w:style w:type="character" w:styleId="Hyperlink">
    <w:name w:val="Hyperlink"/>
    <w:basedOn w:val="DefaultParagraphFont"/>
    <w:uiPriority w:val="99"/>
    <w:unhideWhenUsed/>
    <w:rsid w:val="00B37236"/>
    <w:rPr>
      <w:color w:val="0000FF"/>
      <w:u w:val="single"/>
    </w:rPr>
  </w:style>
  <w:style w:type="paragraph" w:customStyle="1" w:styleId="Default">
    <w:name w:val="Default"/>
    <w:rsid w:val="00F30700"/>
    <w:pPr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DefaultParagraphFont"/>
    <w:rsid w:val="00BF4C99"/>
  </w:style>
  <w:style w:type="paragraph" w:styleId="Quote">
    <w:name w:val="Quote"/>
    <w:basedOn w:val="Normal"/>
    <w:next w:val="Normal"/>
    <w:link w:val="QuoteChar"/>
    <w:uiPriority w:val="29"/>
    <w:qFormat/>
    <w:rsid w:val="008E6F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6F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A4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85"/>
  </w:style>
  <w:style w:type="paragraph" w:styleId="Footer">
    <w:name w:val="footer"/>
    <w:basedOn w:val="Normal"/>
    <w:link w:val="FooterChar"/>
    <w:uiPriority w:val="99"/>
    <w:unhideWhenUsed/>
    <w:rsid w:val="00D23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85"/>
  </w:style>
  <w:style w:type="character" w:styleId="CommentReference">
    <w:name w:val="annotation reference"/>
    <w:basedOn w:val="DefaultParagraphFont"/>
    <w:uiPriority w:val="99"/>
    <w:semiHidden/>
    <w:unhideWhenUsed/>
    <w:rsid w:val="00691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6C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40D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3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1727C"/>
    <w:pPr>
      <w:bidi w:val="0"/>
      <w:spacing w:after="200"/>
    </w:pPr>
    <w:rPr>
      <w:rFonts w:ascii="Calibri" w:eastAsiaTheme="minorHAnsi" w:hAnsi="Calibri" w:cs="Calibri"/>
      <w:noProof/>
      <w:kern w:val="0"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1727C"/>
    <w:rPr>
      <w:rFonts w:ascii="Calibri" w:eastAsiaTheme="minorHAnsi" w:hAnsi="Calibri" w:cs="Calibri"/>
      <w:noProof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hesamshariati@gmail.com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hesamshari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E876-6278-41F2-855E-0A74E86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6834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2020-08-14T02:51:00Z</cp:lastPrinted>
  <dcterms:created xsi:type="dcterms:W3CDTF">2021-11-12T08:50:00Z</dcterms:created>
  <dcterms:modified xsi:type="dcterms:W3CDTF">2021-11-12T08:50:00Z</dcterms:modified>
</cp:coreProperties>
</file>